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C6" w:rsidRPr="00D873C6" w:rsidRDefault="00D873C6" w:rsidP="00D873C6">
      <w:pPr>
        <w:spacing w:after="0" w:line="2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</w:p>
    <w:p w:rsidR="00D873C6" w:rsidRPr="00D873C6" w:rsidRDefault="00D873C6" w:rsidP="00D873C6">
      <w:pPr>
        <w:spacing w:after="0" w:line="2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«Центр развития ребенка детский - сад №12» </w:t>
      </w:r>
    </w:p>
    <w:p w:rsidR="00D873C6" w:rsidRPr="00D873C6" w:rsidRDefault="00D873C6" w:rsidP="00D873C6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73C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 Избербаш  Республика  Дагестан</w:t>
      </w:r>
      <w:proofErr w:type="gramStart"/>
      <w:r w:rsidRPr="00D873C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У</w:t>
      </w:r>
      <w:proofErr w:type="gramEnd"/>
      <w:r w:rsidRPr="00D873C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л. Буйнакского, №112 Учредитель: Управление образованием </w:t>
      </w:r>
      <w:proofErr w:type="gramStart"/>
      <w:r w:rsidRPr="00D873C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</w:t>
      </w:r>
      <w:proofErr w:type="gramEnd"/>
      <w:r w:rsidRPr="00D873C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D873C6" w:rsidRPr="00D873C6" w:rsidRDefault="00D873C6" w:rsidP="00D873C6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73C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Избербаш Тел.2-69-38,E-mail</w:t>
      </w:r>
      <w:proofErr w:type="gramStart"/>
      <w:r w:rsidRPr="00D873C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D873C6">
        <w:rPr>
          <w:rFonts w:ascii="Helvetica" w:eastAsia="Times New Roman" w:hAnsi="Helvetica" w:cs="Helvetica"/>
          <w:color w:val="919399"/>
          <w:sz w:val="23"/>
          <w:szCs w:val="23"/>
          <w:shd w:val="clear" w:color="auto" w:fill="FFFFFF"/>
          <w:lang w:eastAsia="ru-RU"/>
        </w:rPr>
        <w:t xml:space="preserve"> </w:t>
      </w:r>
      <w:hyperlink r:id="rId6" w:history="1">
        <w:r w:rsidRPr="00D873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mkdoy12@bk.ru</w:t>
        </w:r>
      </w:hyperlink>
      <w:r w:rsidRPr="00D873C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ОГРН1070548000786 ИНН0548113642 КПП054801001</w:t>
      </w:r>
    </w:p>
    <w:p w:rsidR="00D873C6" w:rsidRPr="00D873C6" w:rsidRDefault="00D873C6" w:rsidP="00D873C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873C6" w:rsidRPr="00D873C6" w:rsidRDefault="00D873C6" w:rsidP="00D873C6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B2C04" w:rsidRDefault="007B2C04" w:rsidP="007B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3C6" w:rsidRDefault="00D873C6" w:rsidP="007B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D873C6" w:rsidRPr="007B2C04" w:rsidTr="00587A5D">
        <w:trPr>
          <w:trHeight w:val="3541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D873C6" w:rsidRPr="007B2C04" w:rsidRDefault="00D873C6" w:rsidP="00587A5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7B2C04">
              <w:rPr>
                <w:bCs/>
                <w:sz w:val="28"/>
                <w:szCs w:val="28"/>
              </w:rPr>
              <w:t>Принята</w:t>
            </w:r>
            <w:proofErr w:type="gramEnd"/>
            <w:r w:rsidRPr="007B2C04">
              <w:rPr>
                <w:bCs/>
                <w:sz w:val="28"/>
                <w:szCs w:val="28"/>
              </w:rPr>
              <w:t xml:space="preserve"> на заседании</w:t>
            </w:r>
          </w:p>
          <w:p w:rsidR="00D873C6" w:rsidRPr="007B2C04" w:rsidRDefault="00D873C6" w:rsidP="00587A5D">
            <w:pPr>
              <w:jc w:val="both"/>
              <w:rPr>
                <w:bCs/>
                <w:sz w:val="28"/>
                <w:szCs w:val="28"/>
              </w:rPr>
            </w:pPr>
            <w:r w:rsidRPr="007B2C04">
              <w:rPr>
                <w:bCs/>
                <w:sz w:val="28"/>
                <w:szCs w:val="28"/>
              </w:rPr>
              <w:t>педагогического совета</w:t>
            </w:r>
          </w:p>
          <w:p w:rsidR="00D873C6" w:rsidRPr="007B2C04" w:rsidRDefault="00D873C6" w:rsidP="00587A5D">
            <w:pPr>
              <w:jc w:val="both"/>
              <w:rPr>
                <w:bCs/>
                <w:sz w:val="28"/>
                <w:szCs w:val="28"/>
              </w:rPr>
            </w:pPr>
            <w:r w:rsidRPr="007B2C04">
              <w:rPr>
                <w:bCs/>
                <w:sz w:val="28"/>
                <w:szCs w:val="28"/>
              </w:rPr>
              <w:t>Протокол №_</w:t>
            </w:r>
            <w:r>
              <w:rPr>
                <w:bCs/>
                <w:sz w:val="28"/>
                <w:szCs w:val="28"/>
              </w:rPr>
              <w:t>1</w:t>
            </w:r>
            <w:r w:rsidRPr="007B2C04">
              <w:rPr>
                <w:bCs/>
                <w:sz w:val="28"/>
                <w:szCs w:val="28"/>
              </w:rPr>
              <w:t>__</w:t>
            </w:r>
          </w:p>
          <w:p w:rsidR="00D873C6" w:rsidRPr="007B2C04" w:rsidRDefault="00D873C6" w:rsidP="00587A5D">
            <w:pPr>
              <w:jc w:val="both"/>
              <w:rPr>
                <w:bCs/>
                <w:sz w:val="28"/>
                <w:szCs w:val="28"/>
              </w:rPr>
            </w:pPr>
            <w:r w:rsidRPr="007B2C04">
              <w:rPr>
                <w:bCs/>
                <w:sz w:val="28"/>
                <w:szCs w:val="28"/>
              </w:rPr>
              <w:t xml:space="preserve">от </w:t>
            </w:r>
            <w:r w:rsidRPr="00D873C6">
              <w:rPr>
                <w:bCs/>
                <w:sz w:val="28"/>
                <w:szCs w:val="28"/>
                <w:u w:val="single"/>
              </w:rPr>
              <w:t>30</w:t>
            </w:r>
            <w:r>
              <w:rPr>
                <w:bCs/>
                <w:sz w:val="28"/>
                <w:szCs w:val="28"/>
                <w:u w:val="single"/>
              </w:rPr>
              <w:t>.</w:t>
            </w:r>
            <w:r w:rsidRPr="00D873C6">
              <w:rPr>
                <w:bCs/>
                <w:sz w:val="28"/>
                <w:szCs w:val="28"/>
                <w:u w:val="single"/>
              </w:rPr>
              <w:t>08</w:t>
            </w:r>
            <w:r>
              <w:rPr>
                <w:bCs/>
                <w:sz w:val="28"/>
                <w:szCs w:val="28"/>
                <w:u w:val="single"/>
              </w:rPr>
              <w:t>.</w:t>
            </w:r>
            <w:r w:rsidRPr="00D873C6">
              <w:rPr>
                <w:bCs/>
                <w:sz w:val="28"/>
                <w:szCs w:val="28"/>
                <w:u w:val="single"/>
              </w:rPr>
              <w:t>2021</w:t>
            </w:r>
            <w:r w:rsidRPr="007B2C04">
              <w:rPr>
                <w:bCs/>
                <w:sz w:val="28"/>
                <w:szCs w:val="28"/>
              </w:rPr>
              <w:t>года</w:t>
            </w:r>
          </w:p>
          <w:p w:rsidR="00D873C6" w:rsidRPr="007B2C04" w:rsidRDefault="00D873C6" w:rsidP="00587A5D">
            <w:pPr>
              <w:rPr>
                <w:sz w:val="28"/>
                <w:szCs w:val="28"/>
              </w:rPr>
            </w:pPr>
          </w:p>
          <w:p w:rsidR="00D873C6" w:rsidRPr="007B2C04" w:rsidRDefault="00D873C6" w:rsidP="00587A5D">
            <w:pPr>
              <w:rPr>
                <w:b/>
                <w:sz w:val="28"/>
                <w:szCs w:val="28"/>
              </w:rPr>
            </w:pPr>
          </w:p>
          <w:p w:rsidR="00D873C6" w:rsidRPr="007B2C04" w:rsidRDefault="00D873C6" w:rsidP="00587A5D">
            <w:pPr>
              <w:rPr>
                <w:b/>
                <w:sz w:val="28"/>
                <w:szCs w:val="28"/>
              </w:rPr>
            </w:pPr>
          </w:p>
          <w:p w:rsidR="00D873C6" w:rsidRPr="007B2C04" w:rsidRDefault="00D873C6" w:rsidP="00587A5D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873C6" w:rsidRPr="007B2C04" w:rsidRDefault="00D873C6" w:rsidP="00587A5D">
            <w:pPr>
              <w:jc w:val="right"/>
              <w:rPr>
                <w:bCs/>
                <w:sz w:val="28"/>
                <w:szCs w:val="28"/>
              </w:rPr>
            </w:pPr>
            <w:r w:rsidRPr="007B2C04">
              <w:rPr>
                <w:bCs/>
                <w:sz w:val="28"/>
                <w:szCs w:val="28"/>
              </w:rPr>
              <w:t xml:space="preserve">«Утверждаю» </w:t>
            </w:r>
          </w:p>
          <w:p w:rsidR="00D873C6" w:rsidRPr="007B2C04" w:rsidRDefault="00092FA6" w:rsidP="00092FA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Заведующей МКДОУ «ЦРР-Д\сад№12» Сулеймановой  Х.А.</w:t>
            </w:r>
          </w:p>
          <w:p w:rsidR="00D873C6" w:rsidRPr="007B2C04" w:rsidRDefault="00D873C6" w:rsidP="00587A5D">
            <w:pPr>
              <w:jc w:val="right"/>
              <w:rPr>
                <w:bCs/>
                <w:sz w:val="28"/>
                <w:szCs w:val="28"/>
              </w:rPr>
            </w:pPr>
            <w:r w:rsidRPr="007B2C04">
              <w:rPr>
                <w:bCs/>
                <w:sz w:val="28"/>
                <w:szCs w:val="28"/>
              </w:rPr>
              <w:t>Приказ №</w:t>
            </w:r>
            <w:r w:rsidRPr="007B2C04">
              <w:rPr>
                <w:bCs/>
                <w:sz w:val="28"/>
                <w:szCs w:val="28"/>
              </w:rPr>
              <w:softHyphen/>
            </w:r>
            <w:r w:rsidRPr="007B2C04">
              <w:rPr>
                <w:bCs/>
                <w:sz w:val="28"/>
                <w:szCs w:val="28"/>
              </w:rPr>
              <w:softHyphen/>
              <w:t>_</w:t>
            </w:r>
            <w:r w:rsidR="00092FA6" w:rsidRPr="00092FA6">
              <w:rPr>
                <w:bCs/>
                <w:sz w:val="28"/>
                <w:szCs w:val="28"/>
                <w:u w:val="single"/>
              </w:rPr>
              <w:t>1</w:t>
            </w:r>
            <w:r w:rsidRPr="007B2C04">
              <w:rPr>
                <w:bCs/>
                <w:sz w:val="28"/>
                <w:szCs w:val="28"/>
              </w:rPr>
              <w:t>__</w:t>
            </w:r>
          </w:p>
          <w:p w:rsidR="00D873C6" w:rsidRPr="007B2C04" w:rsidRDefault="00092FA6" w:rsidP="00587A5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 </w:t>
            </w:r>
            <w:r w:rsidRPr="00092FA6">
              <w:rPr>
                <w:bCs/>
                <w:sz w:val="28"/>
                <w:szCs w:val="28"/>
                <w:u w:val="single"/>
              </w:rPr>
              <w:t>30.08.2021</w:t>
            </w:r>
            <w:r w:rsidR="00D873C6" w:rsidRPr="007B2C04">
              <w:rPr>
                <w:bCs/>
                <w:sz w:val="28"/>
                <w:szCs w:val="28"/>
              </w:rPr>
              <w:t>_года</w:t>
            </w:r>
          </w:p>
          <w:p w:rsidR="00D873C6" w:rsidRPr="007B2C04" w:rsidRDefault="00D873C6" w:rsidP="00587A5D">
            <w:pPr>
              <w:jc w:val="right"/>
              <w:rPr>
                <w:b/>
                <w:sz w:val="28"/>
                <w:szCs w:val="28"/>
              </w:rPr>
            </w:pPr>
          </w:p>
          <w:p w:rsidR="00D873C6" w:rsidRPr="007B2C04" w:rsidRDefault="00D873C6" w:rsidP="00587A5D">
            <w:pPr>
              <w:jc w:val="right"/>
              <w:rPr>
                <w:b/>
                <w:sz w:val="28"/>
                <w:szCs w:val="28"/>
              </w:rPr>
            </w:pPr>
          </w:p>
          <w:p w:rsidR="00D873C6" w:rsidRPr="007B2C04" w:rsidRDefault="00D873C6" w:rsidP="00587A5D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873C6" w:rsidRDefault="00D873C6" w:rsidP="007B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3C6" w:rsidRPr="007B2C04" w:rsidRDefault="00D873C6" w:rsidP="007B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C04" w:rsidRPr="007B2C04" w:rsidRDefault="007B2C04" w:rsidP="007B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B2C0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ПРИМЕРНАЯ</w:t>
      </w:r>
    </w:p>
    <w:p w:rsidR="007B2C04" w:rsidRPr="007B2C04" w:rsidRDefault="007B2C04" w:rsidP="007B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C04" w:rsidRPr="007B2C04" w:rsidRDefault="007B2C04" w:rsidP="007B2C0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2C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:rsidR="007B2C04" w:rsidRPr="007B2C04" w:rsidRDefault="007B2C04" w:rsidP="007B2C0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B2C04" w:rsidRPr="007B2C04" w:rsidRDefault="007B2C04" w:rsidP="007B2C0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7B2C04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«Обучение игре на фортепиано»</w:t>
      </w:r>
    </w:p>
    <w:p w:rsidR="007B2C04" w:rsidRPr="007B2C04" w:rsidRDefault="007B2C04" w:rsidP="007B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C04" w:rsidRPr="00092FA6" w:rsidRDefault="007B2C04" w:rsidP="007B2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Направленность:</w:t>
      </w:r>
      <w:r w:rsidRPr="00092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</w:t>
      </w:r>
    </w:p>
    <w:p w:rsidR="007B2C04" w:rsidRPr="00092FA6" w:rsidRDefault="007B2C04" w:rsidP="007B2C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Уровень программы:</w:t>
      </w:r>
      <w:r w:rsidRPr="00092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:rsidR="007B2C04" w:rsidRPr="00092FA6" w:rsidRDefault="007B2C04" w:rsidP="007B2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Возраст учащихся:</w:t>
      </w:r>
      <w:r w:rsidRPr="00092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2FA6" w:rsidRPr="00092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5-7 лет</w:t>
      </w:r>
      <w:r w:rsidRPr="00092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7B2C04" w:rsidRPr="00092FA6" w:rsidRDefault="007B2C04" w:rsidP="007B2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Срок реализации:</w:t>
      </w:r>
      <w:r w:rsidRPr="00092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(144 часа)</w:t>
      </w:r>
    </w:p>
    <w:p w:rsidR="007B2C04" w:rsidRPr="00092FA6" w:rsidRDefault="007B2C04" w:rsidP="007B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C04" w:rsidRPr="00092FA6" w:rsidRDefault="007B2C04" w:rsidP="007B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C04" w:rsidRPr="007B2C04" w:rsidRDefault="007B2C04" w:rsidP="007B2C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C04" w:rsidRPr="007B2C04" w:rsidRDefault="007B2C04" w:rsidP="007B2C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C04" w:rsidRPr="007B2C04" w:rsidRDefault="007B2C04" w:rsidP="007B2C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FA6" w:rsidRDefault="00092FA6" w:rsidP="00092F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FA6" w:rsidRDefault="00092FA6" w:rsidP="007B2C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76F" w:rsidRDefault="009A376F" w:rsidP="007B2C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5C40" w:rsidRDefault="007B2C04" w:rsidP="007B2C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  <w:r w:rsidR="001E5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2C04" w:rsidRPr="007B2C04" w:rsidRDefault="001E5C40" w:rsidP="007B2C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Заитханова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Д.М.</w:t>
      </w:r>
    </w:p>
    <w:p w:rsidR="007B2C04" w:rsidRPr="007B2C04" w:rsidRDefault="007B2C04" w:rsidP="007B2C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FA6" w:rsidRDefault="00092FA6" w:rsidP="007B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FA6" w:rsidRDefault="00092FA6" w:rsidP="007B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FA6" w:rsidRDefault="00092FA6" w:rsidP="007B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C04" w:rsidRPr="007B2C04" w:rsidRDefault="00092FA6" w:rsidP="007B2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Избербаш 2021г.</w:t>
      </w:r>
    </w:p>
    <w:p w:rsidR="007B2C04" w:rsidRPr="007B2C04" w:rsidRDefault="007B2C04" w:rsidP="007B2C04">
      <w:pPr>
        <w:spacing w:after="10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B2C04" w:rsidRPr="007B2C04" w:rsidRDefault="007B2C04" w:rsidP="007B2C04">
      <w:pPr>
        <w:spacing w:after="10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B2C04" w:rsidRPr="00092FA6" w:rsidRDefault="007B2C04" w:rsidP="007B2C04">
      <w:pPr>
        <w:spacing w:after="10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Раздел 1. «Пояснительная записка»</w:t>
      </w:r>
    </w:p>
    <w:p w:rsidR="007B2C04" w:rsidRPr="00092FA6" w:rsidRDefault="007B2C04" w:rsidP="007B2C04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Музыка – одно из могучих средств воспитания. Она способна выражать глубокие мысли, чувства, переживания. Начальное обучение игре на фортепиано – удивительно живой, творческий процесс, в ходе которого дети знакомятся с музыкой, учатся ее понимать, у них формируется эстетический вкус, дети получают первоначальные навыки умения и навыки игры на фортепиано. Обучение в классе фортепиано направлено на общее музыкальное развитие и обучение детей, формирование их эстетических вкусов на лучших образцах классической русской и зарубежной музыки, а также произведений советских и современных композиторов.</w:t>
      </w:r>
    </w:p>
    <w:p w:rsidR="007B2C04" w:rsidRPr="00092FA6" w:rsidRDefault="007B2C04" w:rsidP="007B2C04">
      <w:pPr>
        <w:spacing w:after="10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Направленность – </w:t>
      </w: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художественная</w:t>
      </w:r>
    </w:p>
    <w:p w:rsidR="007B2C04" w:rsidRPr="00092FA6" w:rsidRDefault="007B2C04" w:rsidP="007B2C04">
      <w:pPr>
        <w:spacing w:after="10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Уровень программы</w:t>
      </w: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Pr="00092FA6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ознакомительный</w:t>
      </w:r>
    </w:p>
    <w:p w:rsidR="007B2C04" w:rsidRPr="00092FA6" w:rsidRDefault="007B2C04" w:rsidP="007B2C04">
      <w:pPr>
        <w:spacing w:after="10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Актуальность –</w:t>
      </w: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заключается в ее общедоступности. Она предусмотрена для детей с любыми музыкальными данными, которые желают научиться игре на фортепиано. Программа ставит конкретные задачи, решение которых предполагает последовательность и постепенность музыкального развития учащихся, с учетом их возрастных особенностей, при индивидуальном подходе к каждому из них. </w:t>
      </w:r>
    </w:p>
    <w:p w:rsidR="007B2C04" w:rsidRPr="00092FA6" w:rsidRDefault="007B2C04" w:rsidP="007B2C04">
      <w:pPr>
        <w:spacing w:after="10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Новизна программы</w:t>
      </w: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состоит в том, что с ее помощью педагог воспитывает не профессионала-музыканта узкой направленности, а прививает культуру и музыкальную компетенцию детям для успешной социализации в жизни.</w:t>
      </w:r>
    </w:p>
    <w:p w:rsidR="007B2C04" w:rsidRPr="00092FA6" w:rsidRDefault="007B2C04" w:rsidP="007B2C04">
      <w:pPr>
        <w:spacing w:after="10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Педагогическая целесообразность – </w:t>
      </w: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состоит в том, что в процессе ее освоения у детей развиваются интеллектуальные и творческие способности. Это достигается за счет развития музыкального слуха, внимания, памяти, координации движений, развития чувства ритма, основ сценического мастерства. Кроме того, программа позволяет познакомить детей с музыкальными произведениями мировой классики, лучшими образцами народной музыки, произведениями русских и зарубежных композиторов.</w:t>
      </w:r>
    </w:p>
    <w:p w:rsidR="007B2C04" w:rsidRPr="00092FA6" w:rsidRDefault="007B2C04" w:rsidP="007B2C04">
      <w:pPr>
        <w:spacing w:after="10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Отличительная особенность программы</w:t>
      </w: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то, что она разработана для учащихся общеобразовательных школ, не преследующих цель получения в дальнейшем профессионального музыкального образования. Большая роль отводится общему музыкальному развитию, домашнему </w:t>
      </w:r>
      <w:proofErr w:type="spellStart"/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музицированию</w:t>
      </w:r>
      <w:proofErr w:type="spellEnd"/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ансамблевой игре. </w:t>
      </w:r>
    </w:p>
    <w:p w:rsidR="007B2C04" w:rsidRPr="00092FA6" w:rsidRDefault="007B2C04" w:rsidP="007B2C04">
      <w:pPr>
        <w:spacing w:after="10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Цель программы - </w:t>
      </w: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музыкально-эстетическое образование детей, формирование их художественного вкуса, расширение музыкального кругозора, развитие творческой личности ребенка.</w:t>
      </w:r>
    </w:p>
    <w:p w:rsidR="007B2C04" w:rsidRPr="00092FA6" w:rsidRDefault="007B2C04" w:rsidP="007B2C04">
      <w:pPr>
        <w:spacing w:after="10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достижения поставленной цели необходимо решить следующие </w:t>
      </w:r>
      <w:r w:rsidRPr="00092F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7B2C04" w:rsidRPr="00092FA6" w:rsidRDefault="007B2C04" w:rsidP="007B2C04">
      <w:pPr>
        <w:spacing w:after="100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Обучающие:</w:t>
      </w:r>
    </w:p>
    <w:p w:rsidR="007B2C04" w:rsidRPr="00092FA6" w:rsidRDefault="007B2C04" w:rsidP="007B2C04">
      <w:pPr>
        <w:numPr>
          <w:ilvl w:val="0"/>
          <w:numId w:val="3"/>
        </w:numPr>
        <w:spacing w:after="10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основ музыкальной грамоты;</w:t>
      </w:r>
    </w:p>
    <w:p w:rsidR="007B2C04" w:rsidRPr="00092FA6" w:rsidRDefault="007B2C04" w:rsidP="007B2C04">
      <w:pPr>
        <w:numPr>
          <w:ilvl w:val="0"/>
          <w:numId w:val="3"/>
        </w:numPr>
        <w:spacing w:after="10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овладение практическими умениями и навыками игры на фортепиано;</w:t>
      </w:r>
    </w:p>
    <w:p w:rsidR="007B2C04" w:rsidRPr="00092FA6" w:rsidRDefault="007B2C04" w:rsidP="007B2C04">
      <w:pPr>
        <w:numPr>
          <w:ilvl w:val="0"/>
          <w:numId w:val="3"/>
        </w:numPr>
        <w:spacing w:after="10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овладение элементарными навыками игры в ансамбле, чтения нот с листа.</w:t>
      </w:r>
    </w:p>
    <w:p w:rsidR="007B2C04" w:rsidRPr="00092FA6" w:rsidRDefault="007B2C04" w:rsidP="007B2C04">
      <w:pPr>
        <w:spacing w:after="100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Воспитательные:</w:t>
      </w:r>
    </w:p>
    <w:p w:rsidR="007B2C04" w:rsidRPr="00092FA6" w:rsidRDefault="007B2C04" w:rsidP="007B2C04">
      <w:pPr>
        <w:numPr>
          <w:ilvl w:val="0"/>
          <w:numId w:val="4"/>
        </w:numPr>
        <w:spacing w:after="10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художественного вкуса на лучших образцах народного музыкального искусства, классиков русской и зарубежной музыки;</w:t>
      </w:r>
    </w:p>
    <w:p w:rsidR="007B2C04" w:rsidRPr="00092FA6" w:rsidRDefault="007B2C04" w:rsidP="007B2C04">
      <w:pPr>
        <w:numPr>
          <w:ilvl w:val="0"/>
          <w:numId w:val="4"/>
        </w:numPr>
        <w:spacing w:after="10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интереса и любви к занятиям музыкой и музыкальному искусству;</w:t>
      </w:r>
    </w:p>
    <w:p w:rsidR="007B2C04" w:rsidRPr="00092FA6" w:rsidRDefault="007B2C04" w:rsidP="007B2C04">
      <w:pPr>
        <w:numPr>
          <w:ilvl w:val="0"/>
          <w:numId w:val="4"/>
        </w:numPr>
        <w:spacing w:after="10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личностных качеств: целеустремленность, работоспособность, самообладание, исполнительская воля, артистизм, умение продемонстрировать свои результаты;</w:t>
      </w:r>
    </w:p>
    <w:p w:rsidR="007B2C04" w:rsidRPr="00092FA6" w:rsidRDefault="007B2C04" w:rsidP="007B2C04">
      <w:pPr>
        <w:numPr>
          <w:ilvl w:val="0"/>
          <w:numId w:val="4"/>
        </w:numPr>
        <w:spacing w:after="10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положительных нравственных качеств и духовной культуры.</w:t>
      </w:r>
    </w:p>
    <w:p w:rsidR="007B2C04" w:rsidRPr="00092FA6" w:rsidRDefault="007B2C04" w:rsidP="007B2C04">
      <w:pPr>
        <w:spacing w:after="100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Развивающие:</w:t>
      </w:r>
    </w:p>
    <w:p w:rsidR="007B2C04" w:rsidRPr="00092FA6" w:rsidRDefault="007B2C04" w:rsidP="007B2C04">
      <w:pPr>
        <w:numPr>
          <w:ilvl w:val="0"/>
          <w:numId w:val="5"/>
        </w:numPr>
        <w:spacing w:after="10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музыкальных способностей (музыкальный слух, чувство ритма и метра, музыкальная память);</w:t>
      </w:r>
    </w:p>
    <w:p w:rsidR="007B2C04" w:rsidRPr="00092FA6" w:rsidRDefault="007B2C04" w:rsidP="007B2C04">
      <w:pPr>
        <w:numPr>
          <w:ilvl w:val="0"/>
          <w:numId w:val="5"/>
        </w:numPr>
        <w:spacing w:after="10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музыкального мышления;</w:t>
      </w:r>
    </w:p>
    <w:p w:rsidR="007B2C04" w:rsidRPr="00092FA6" w:rsidRDefault="007B2C04" w:rsidP="007B2C04">
      <w:pPr>
        <w:numPr>
          <w:ilvl w:val="0"/>
          <w:numId w:val="5"/>
        </w:numPr>
        <w:spacing w:after="10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исполнительских качеств ребёнка (эмоциональный отклик на исполняемые произведения, артистизм);</w:t>
      </w:r>
    </w:p>
    <w:p w:rsidR="007B2C04" w:rsidRPr="00092FA6" w:rsidRDefault="007B2C04" w:rsidP="007B2C04">
      <w:pPr>
        <w:numPr>
          <w:ilvl w:val="0"/>
          <w:numId w:val="5"/>
        </w:numPr>
        <w:spacing w:after="10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технических способностей, предполагающих овладение основными техническими приемами на материале гамм, арпеджио, этюдов;</w:t>
      </w:r>
    </w:p>
    <w:p w:rsidR="007B2C04" w:rsidRPr="00092FA6" w:rsidRDefault="007B2C04" w:rsidP="007B2C04">
      <w:pPr>
        <w:numPr>
          <w:ilvl w:val="0"/>
          <w:numId w:val="5"/>
        </w:numPr>
        <w:spacing w:after="10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эмоционально-ценностного отношения к музыке.</w:t>
      </w:r>
    </w:p>
    <w:p w:rsidR="007B2C04" w:rsidRPr="00092FA6" w:rsidRDefault="007B2C04" w:rsidP="007B2C04">
      <w:pPr>
        <w:spacing w:after="10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92F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Категория учащихся </w:t>
      </w: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>– программа ориентирована на обучающихся _______ лет и рассчитана на 1 год обучения.</w:t>
      </w:r>
      <w:proofErr w:type="gramEnd"/>
    </w:p>
    <w:p w:rsidR="007B2C04" w:rsidRPr="00092FA6" w:rsidRDefault="007B2C04" w:rsidP="007B2C04">
      <w:pPr>
        <w:spacing w:after="12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организации деятельности – </w:t>
      </w:r>
      <w:proofErr w:type="gram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</w:t>
      </w:r>
      <w:proofErr w:type="gram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Наполняемость группы – 15 человек. 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обучения педагог использует различные методы преподавания, исходя из возрастных особенностей учащегося, его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черт характера, интеллектуального и музыкального развития, а также индивидуальной адаптации к инструменту.</w:t>
      </w:r>
    </w:p>
    <w:p w:rsidR="007B2C04" w:rsidRPr="00092FA6" w:rsidRDefault="007B2C04" w:rsidP="007B2C04">
      <w:pPr>
        <w:spacing w:after="12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с учащимся педагог использует следующие методы:</w:t>
      </w:r>
    </w:p>
    <w:p w:rsidR="007B2C04" w:rsidRPr="00092FA6" w:rsidRDefault="007B2C04" w:rsidP="007B2C04">
      <w:pPr>
        <w:numPr>
          <w:ilvl w:val="0"/>
          <w:numId w:val="6"/>
        </w:numPr>
        <w:spacing w:after="12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словесный (объяснение, рассказ, беседа);</w:t>
      </w:r>
    </w:p>
    <w:p w:rsidR="007B2C04" w:rsidRPr="00092FA6" w:rsidRDefault="007B2C04" w:rsidP="007B2C04">
      <w:pPr>
        <w:numPr>
          <w:ilvl w:val="0"/>
          <w:numId w:val="6"/>
        </w:numPr>
        <w:spacing w:after="12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наглядно-слуховой (показ с демонстрацией пианистических приемов);</w:t>
      </w:r>
    </w:p>
    <w:p w:rsidR="007B2C04" w:rsidRPr="00092FA6" w:rsidRDefault="007B2C04" w:rsidP="007B2C04">
      <w:pPr>
        <w:numPr>
          <w:ilvl w:val="0"/>
          <w:numId w:val="6"/>
        </w:numPr>
        <w:spacing w:after="12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аналитический (сравнения и обобщения, развитие логического мышления</w:t>
      </w:r>
      <w:proofErr w:type="gramEnd"/>
    </w:p>
    <w:p w:rsidR="007B2C04" w:rsidRPr="00092FA6" w:rsidRDefault="007B2C04" w:rsidP="007B2C04">
      <w:pPr>
        <w:numPr>
          <w:ilvl w:val="0"/>
          <w:numId w:val="6"/>
        </w:numPr>
        <w:spacing w:after="12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практический</w:t>
      </w:r>
      <w:proofErr w:type="gram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(работа на инструменте, игра упражнений, чтение с листа, исполнение музыкальных произведений).</w:t>
      </w:r>
    </w:p>
    <w:p w:rsidR="007B2C04" w:rsidRPr="00092FA6" w:rsidRDefault="007B2C04" w:rsidP="007B2C04">
      <w:pPr>
        <w:numPr>
          <w:ilvl w:val="0"/>
          <w:numId w:val="6"/>
        </w:numPr>
        <w:spacing w:after="12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эмоциональный</w:t>
      </w:r>
      <w:proofErr w:type="gram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(стимулирование ассоциативного мышления в процессе выбора ярких эмоциональных образов).</w:t>
      </w:r>
    </w:p>
    <w:p w:rsidR="007B2C04" w:rsidRPr="00092FA6" w:rsidRDefault="007B2C04" w:rsidP="007B2C04">
      <w:pPr>
        <w:spacing w:after="12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2C04" w:rsidRPr="00092FA6" w:rsidRDefault="007B2C04" w:rsidP="007B2C04">
      <w:pPr>
        <w:spacing w:after="12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и режим занятий</w:t>
      </w:r>
      <w:r w:rsidRPr="00092F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</w:t>
      </w:r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объём занятий: 1 год - 144 часа (6 часов в неделю продолжительностью 45 минут, 3 раза по 2 часа</w:t>
      </w:r>
      <w:proofErr w:type="gramStart"/>
      <w:r w:rsidRPr="00092F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;). </w:t>
      </w:r>
      <w:proofErr w:type="gramEnd"/>
    </w:p>
    <w:p w:rsidR="007B2C04" w:rsidRPr="00092FA6" w:rsidRDefault="007B2C04" w:rsidP="007B2C04">
      <w:pPr>
        <w:spacing w:after="12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2C04" w:rsidRPr="00092FA6" w:rsidRDefault="007B2C04" w:rsidP="007B2C04">
      <w:pPr>
        <w:spacing w:after="12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:rsidR="007B2C04" w:rsidRPr="00092FA6" w:rsidRDefault="007B2C04" w:rsidP="007B2C04">
      <w:pPr>
        <w:spacing w:after="120" w:line="259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p w:rsidR="007B2C04" w:rsidRPr="00092FA6" w:rsidRDefault="007B2C04" w:rsidP="007B2C04">
      <w:pPr>
        <w:numPr>
          <w:ilvl w:val="0"/>
          <w:numId w:val="7"/>
        </w:numPr>
        <w:spacing w:afterLines="100" w:after="24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регистры, названия октав;</w:t>
      </w:r>
    </w:p>
    <w:p w:rsidR="007B2C04" w:rsidRPr="00092FA6" w:rsidRDefault="007B2C04" w:rsidP="007B2C04">
      <w:pPr>
        <w:numPr>
          <w:ilvl w:val="0"/>
          <w:numId w:val="7"/>
        </w:numPr>
        <w:spacing w:afterLines="100" w:after="24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скрипичный и басовый ключи;</w:t>
      </w:r>
    </w:p>
    <w:p w:rsidR="007B2C04" w:rsidRPr="00092FA6" w:rsidRDefault="007B2C04" w:rsidP="007B2C04">
      <w:pPr>
        <w:numPr>
          <w:ilvl w:val="0"/>
          <w:numId w:val="7"/>
        </w:numPr>
        <w:spacing w:afterLines="100" w:after="24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нот малой, первой, второй октав;</w:t>
      </w:r>
    </w:p>
    <w:p w:rsidR="007B2C04" w:rsidRPr="00092FA6" w:rsidRDefault="007B2C04" w:rsidP="007B2C04">
      <w:pPr>
        <w:numPr>
          <w:ilvl w:val="0"/>
          <w:numId w:val="7"/>
        </w:numPr>
        <w:spacing w:afterLines="100" w:after="24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длительностей и пауз;</w:t>
      </w:r>
    </w:p>
    <w:p w:rsidR="007B2C04" w:rsidRPr="00092FA6" w:rsidRDefault="007B2C04" w:rsidP="007B2C04">
      <w:pPr>
        <w:numPr>
          <w:ilvl w:val="0"/>
          <w:numId w:val="7"/>
        </w:numPr>
        <w:spacing w:afterLines="100" w:after="24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такт, простые размеры;</w:t>
      </w:r>
    </w:p>
    <w:p w:rsidR="007B2C04" w:rsidRPr="00092FA6" w:rsidRDefault="007B2C04" w:rsidP="007B2C04">
      <w:pPr>
        <w:numPr>
          <w:ilvl w:val="0"/>
          <w:numId w:val="7"/>
        </w:numPr>
        <w:spacing w:afterLines="100" w:after="24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увеличения длительности;</w:t>
      </w:r>
    </w:p>
    <w:p w:rsidR="007B2C04" w:rsidRPr="00092FA6" w:rsidRDefault="007B2C04" w:rsidP="007B2C04">
      <w:pPr>
        <w:numPr>
          <w:ilvl w:val="0"/>
          <w:numId w:val="7"/>
        </w:numPr>
        <w:spacing w:afterLines="100" w:after="24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штрихи;</w:t>
      </w:r>
    </w:p>
    <w:p w:rsidR="007B2C04" w:rsidRPr="00092FA6" w:rsidRDefault="007B2C04" w:rsidP="007B2C04">
      <w:pPr>
        <w:numPr>
          <w:ilvl w:val="0"/>
          <w:numId w:val="7"/>
        </w:numPr>
        <w:spacing w:afterLines="100" w:after="24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 оттенки;</w:t>
      </w:r>
    </w:p>
    <w:p w:rsidR="007B2C04" w:rsidRPr="00092FA6" w:rsidRDefault="007B2C04" w:rsidP="007B2C04">
      <w:pPr>
        <w:numPr>
          <w:ilvl w:val="0"/>
          <w:numId w:val="7"/>
        </w:numPr>
        <w:spacing w:afterLines="100" w:after="24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темп, лад;</w:t>
      </w:r>
    </w:p>
    <w:p w:rsidR="007B2C04" w:rsidRPr="00092FA6" w:rsidRDefault="007B2C04" w:rsidP="007B2C04">
      <w:pPr>
        <w:numPr>
          <w:ilvl w:val="0"/>
          <w:numId w:val="7"/>
        </w:numPr>
        <w:spacing w:afterLines="100" w:after="24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сидеть за инструментом;</w:t>
      </w:r>
    </w:p>
    <w:p w:rsidR="007B2C04" w:rsidRPr="00092FA6" w:rsidRDefault="007B2C04" w:rsidP="007B2C04">
      <w:pPr>
        <w:numPr>
          <w:ilvl w:val="0"/>
          <w:numId w:val="7"/>
        </w:numPr>
        <w:spacing w:afterLines="100" w:after="24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на клавиатуре звуки (в диапазоне: малая - вторая октавы);</w:t>
      </w:r>
    </w:p>
    <w:p w:rsidR="007B2C04" w:rsidRPr="00092FA6" w:rsidRDefault="007B2C04" w:rsidP="007B2C04">
      <w:pPr>
        <w:numPr>
          <w:ilvl w:val="0"/>
          <w:numId w:val="7"/>
        </w:numPr>
        <w:spacing w:afterLines="100" w:after="24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7B2C04" w:rsidRPr="00092FA6" w:rsidRDefault="007B2C04" w:rsidP="007B2C04">
      <w:pPr>
        <w:numPr>
          <w:ilvl w:val="0"/>
          <w:numId w:val="7"/>
        </w:numPr>
        <w:spacing w:afterLines="100" w:after="24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ноты (в диапазоне: малая - вторая октавы).</w:t>
      </w:r>
    </w:p>
    <w:p w:rsidR="007B2C04" w:rsidRPr="00092FA6" w:rsidRDefault="007B2C04" w:rsidP="007B2C04">
      <w:pPr>
        <w:spacing w:afterLines="100" w:after="240" w:line="259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C04" w:rsidRPr="00092FA6" w:rsidRDefault="007B2C04" w:rsidP="007B2C04">
      <w:pPr>
        <w:spacing w:afterLines="100" w:after="240" w:line="259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Учащиеся будут уметь:</w:t>
      </w:r>
    </w:p>
    <w:p w:rsidR="007B2C04" w:rsidRPr="00092FA6" w:rsidRDefault="007B2C04" w:rsidP="007B2C04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сидеть за инструментом;</w:t>
      </w:r>
    </w:p>
    <w:p w:rsidR="007B2C04" w:rsidRPr="00092FA6" w:rsidRDefault="007B2C04" w:rsidP="007B2C04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на клавиатуре звуки (в диапазоне: малая - вторая октавы);</w:t>
      </w:r>
    </w:p>
    <w:p w:rsidR="007B2C04" w:rsidRPr="00092FA6" w:rsidRDefault="007B2C04" w:rsidP="007B2C04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7B2C04" w:rsidRPr="00092FA6" w:rsidRDefault="007B2C04" w:rsidP="007B2C04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ноты (в диапазоне: малая - вторая октавы);</w:t>
      </w:r>
    </w:p>
    <w:p w:rsidR="007B2C04" w:rsidRPr="00092FA6" w:rsidRDefault="007B2C04" w:rsidP="007B2C04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сидеть за инструментом;</w:t>
      </w:r>
    </w:p>
    <w:p w:rsidR="007B2C04" w:rsidRPr="00092FA6" w:rsidRDefault="007B2C04" w:rsidP="007B2C04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на клавиатуре звуки (в диапазоне: малая - вторая октавы);</w:t>
      </w:r>
    </w:p>
    <w:p w:rsidR="007B2C04" w:rsidRPr="00092FA6" w:rsidRDefault="007B2C04" w:rsidP="007B2C04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7B2C04" w:rsidRPr="00092FA6" w:rsidRDefault="007B2C04" w:rsidP="007B2C04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ноты (в диапазоне: малая - вторая октавы).</w:t>
      </w:r>
    </w:p>
    <w:p w:rsidR="007B2C04" w:rsidRPr="00092FA6" w:rsidRDefault="007B2C04" w:rsidP="007B2C0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2C04" w:rsidRPr="00092FA6" w:rsidRDefault="007B2C04" w:rsidP="007B2C0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2FA6">
        <w:rPr>
          <w:rFonts w:ascii="Times New Roman" w:eastAsia="Calibri" w:hAnsi="Times New Roman" w:cs="Times New Roman"/>
          <w:b/>
          <w:sz w:val="28"/>
          <w:szCs w:val="28"/>
        </w:rPr>
        <w:t>Раздел 2. «Содержание программы»</w:t>
      </w:r>
    </w:p>
    <w:p w:rsidR="007B2C04" w:rsidRPr="00092FA6" w:rsidRDefault="007B2C04" w:rsidP="007B2C0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B2C04" w:rsidRPr="00092FA6" w:rsidRDefault="007B2C04" w:rsidP="007B2C0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92FA6">
        <w:rPr>
          <w:rFonts w:ascii="Times New Roman" w:eastAsia="Calibri" w:hAnsi="Times New Roman" w:cs="Times New Roman"/>
          <w:b/>
          <w:sz w:val="28"/>
          <w:szCs w:val="28"/>
        </w:rPr>
        <w:t>Учебно</w:t>
      </w:r>
      <w:proofErr w:type="spellEnd"/>
      <w:r w:rsidRPr="00092FA6">
        <w:rPr>
          <w:rFonts w:ascii="Times New Roman" w:eastAsia="Calibri" w:hAnsi="Times New Roman" w:cs="Times New Roman"/>
          <w:b/>
          <w:sz w:val="28"/>
          <w:szCs w:val="28"/>
        </w:rPr>
        <w:t xml:space="preserve"> – тематический план </w:t>
      </w:r>
    </w:p>
    <w:p w:rsidR="007B2C04" w:rsidRPr="00092FA6" w:rsidRDefault="007B2C04" w:rsidP="007B2C0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Y="40"/>
        <w:tblW w:w="9156" w:type="dxa"/>
        <w:tblLook w:val="04A0" w:firstRow="1" w:lastRow="0" w:firstColumn="1" w:lastColumn="0" w:noHBand="0" w:noVBand="1"/>
      </w:tblPr>
      <w:tblGrid>
        <w:gridCol w:w="222"/>
        <w:gridCol w:w="2383"/>
        <w:gridCol w:w="919"/>
        <w:gridCol w:w="1136"/>
        <w:gridCol w:w="2306"/>
        <w:gridCol w:w="2210"/>
      </w:tblGrid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ind w:left="-1015"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33" w:type="dxa"/>
          </w:tcPr>
          <w:p w:rsidR="007B2C04" w:rsidRPr="00092FA6" w:rsidRDefault="007B2C04" w:rsidP="007B2C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7B2C04" w:rsidRPr="00092FA6" w:rsidRDefault="007B2C04" w:rsidP="007B2C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40" w:type="dxa"/>
          </w:tcPr>
          <w:p w:rsidR="007B2C04" w:rsidRPr="00092FA6" w:rsidRDefault="007B2C04" w:rsidP="007B2C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  <w:p w:rsidR="007B2C04" w:rsidRPr="00092FA6" w:rsidRDefault="007B2C04" w:rsidP="007B2C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092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(интерактивные</w:t>
            </w:r>
            <w:proofErr w:type="gramEnd"/>
          </w:p>
          <w:p w:rsidR="007B2C04" w:rsidRPr="00092FA6" w:rsidRDefault="007B2C04" w:rsidP="007B2C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7B2C04" w:rsidRPr="00092FA6" w:rsidRDefault="007B2C04" w:rsidP="007B2C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numPr>
                <w:ilvl w:val="1"/>
                <w:numId w:val="4"/>
              </w:num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62805117"/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Знакомство. Введение в специальность. Правила Техники Безопасности.</w:t>
            </w:r>
            <w:bookmarkEnd w:id="1"/>
          </w:p>
        </w:tc>
        <w:tc>
          <w:tcPr>
            <w:tcW w:w="640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numPr>
                <w:ilvl w:val="1"/>
                <w:numId w:val="4"/>
              </w:num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ind w:left="-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_Hlk62805169"/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инструментом.</w:t>
            </w:r>
            <w:bookmarkEnd w:id="2"/>
          </w:p>
        </w:tc>
        <w:tc>
          <w:tcPr>
            <w:tcW w:w="640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Наблюдение, беседа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B2C04" w:rsidRPr="00092FA6" w:rsidRDefault="007B2C04" w:rsidP="007B2C04">
            <w:pPr>
              <w:numPr>
                <w:ilvl w:val="1"/>
                <w:numId w:val="4"/>
              </w:num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Донотный</w:t>
            </w:r>
            <w:proofErr w:type="spellEnd"/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период.</w:t>
            </w:r>
          </w:p>
        </w:tc>
        <w:tc>
          <w:tcPr>
            <w:tcW w:w="640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Наблюдение, беседа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numPr>
                <w:ilvl w:val="1"/>
                <w:numId w:val="4"/>
              </w:num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нотной грамоты.</w:t>
            </w:r>
          </w:p>
        </w:tc>
        <w:tc>
          <w:tcPr>
            <w:tcW w:w="640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Наблюдение, беседа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numPr>
                <w:ilvl w:val="1"/>
                <w:numId w:val="4"/>
              </w:num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ind w:left="-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рук.</w:t>
            </w:r>
          </w:p>
        </w:tc>
        <w:tc>
          <w:tcPr>
            <w:tcW w:w="640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numPr>
                <w:ilvl w:val="1"/>
                <w:numId w:val="4"/>
              </w:num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технических навыков</w:t>
            </w:r>
          </w:p>
        </w:tc>
        <w:tc>
          <w:tcPr>
            <w:tcW w:w="640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Наблюдение, беседа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numPr>
                <w:ilvl w:val="1"/>
                <w:numId w:val="4"/>
              </w:num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над </w:t>
            </w:r>
            <w:proofErr w:type="spellStart"/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эмоциально</w:t>
            </w:r>
            <w:proofErr w:type="spellEnd"/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-художественным развитием. Игра в ансамбле.</w:t>
            </w:r>
          </w:p>
        </w:tc>
        <w:tc>
          <w:tcPr>
            <w:tcW w:w="640" w:type="dxa"/>
          </w:tcPr>
          <w:p w:rsidR="007B2C04" w:rsidRPr="00092FA6" w:rsidRDefault="007B2C04" w:rsidP="007B2C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Наблюдение, беседа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numPr>
                <w:ilvl w:val="1"/>
                <w:numId w:val="4"/>
              </w:num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развитием навыков чтения нотного текста. Игра в ансамбле.</w:t>
            </w:r>
          </w:p>
        </w:tc>
        <w:tc>
          <w:tcPr>
            <w:tcW w:w="640" w:type="dxa"/>
          </w:tcPr>
          <w:p w:rsidR="007B2C04" w:rsidRPr="00092FA6" w:rsidRDefault="007B2C04" w:rsidP="007B2C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Промежуточный контроль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numPr>
                <w:ilvl w:val="1"/>
                <w:numId w:val="4"/>
              </w:num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над </w:t>
            </w: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развитием координации</w:t>
            </w:r>
          </w:p>
        </w:tc>
        <w:tc>
          <w:tcPr>
            <w:tcW w:w="640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Наблюдение, </w:t>
            </w:r>
            <w:r w:rsidRPr="00092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беседа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numPr>
                <w:ilvl w:val="1"/>
                <w:numId w:val="4"/>
              </w:num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аппликатурой</w:t>
            </w:r>
          </w:p>
        </w:tc>
        <w:tc>
          <w:tcPr>
            <w:tcW w:w="640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Наблюдение, беседа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numPr>
                <w:ilvl w:val="1"/>
                <w:numId w:val="4"/>
              </w:num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над </w:t>
            </w:r>
            <w:proofErr w:type="spellStart"/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звукоизвлечением</w:t>
            </w:r>
            <w:proofErr w:type="spellEnd"/>
          </w:p>
        </w:tc>
        <w:tc>
          <w:tcPr>
            <w:tcW w:w="640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Наблюдение, беседа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numPr>
                <w:ilvl w:val="1"/>
                <w:numId w:val="4"/>
              </w:num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полифонии</w:t>
            </w:r>
          </w:p>
        </w:tc>
        <w:tc>
          <w:tcPr>
            <w:tcW w:w="640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Наблюдение, беседа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numPr>
                <w:ilvl w:val="1"/>
                <w:numId w:val="4"/>
              </w:numPr>
              <w:ind w:right="-395" w:hanging="129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Зачеты и выступления</w:t>
            </w:r>
          </w:p>
        </w:tc>
        <w:tc>
          <w:tcPr>
            <w:tcW w:w="640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Итоговая аттестация</w:t>
            </w:r>
          </w:p>
        </w:tc>
      </w:tr>
      <w:tr w:rsidR="007B2C04" w:rsidRPr="00092FA6" w:rsidTr="00C97D0A">
        <w:tc>
          <w:tcPr>
            <w:tcW w:w="894" w:type="dxa"/>
          </w:tcPr>
          <w:p w:rsidR="007B2C04" w:rsidRPr="00092FA6" w:rsidRDefault="007B2C04" w:rsidP="007B2C04">
            <w:pPr>
              <w:ind w:right="-39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640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11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25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2FA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1923" w:type="dxa"/>
          </w:tcPr>
          <w:p w:rsidR="007B2C04" w:rsidRPr="00092FA6" w:rsidRDefault="007B2C04" w:rsidP="007B2C04">
            <w:pPr>
              <w:ind w:left="-15" w:firstLine="1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7B2C04" w:rsidRPr="00092FA6" w:rsidRDefault="007B2C04" w:rsidP="00092FA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3" w:name="_Hlk48552839"/>
    </w:p>
    <w:p w:rsidR="007B2C04" w:rsidRPr="00092FA6" w:rsidRDefault="007B2C04" w:rsidP="00092FA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B2C04" w:rsidRPr="00092FA6" w:rsidRDefault="007B2C04" w:rsidP="007B2C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B2C04" w:rsidRPr="00092FA6" w:rsidRDefault="007B2C04" w:rsidP="007B2C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2FA6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учебного плана </w:t>
      </w:r>
      <w:bookmarkEnd w:id="3"/>
    </w:p>
    <w:p w:rsidR="007B2C04" w:rsidRPr="00092FA6" w:rsidRDefault="007B2C04" w:rsidP="007B2C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1. Знакомство. Введение в специальность. Правила Техники Безопасности. (2 часа)</w:t>
      </w: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Теория 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(2 ч.).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Знакомство. Вводное занятие. Беседа по технике безопасности и правилах поведения.</w:t>
      </w: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2. Знакомство с инструментом (4 часа).</w:t>
      </w:r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Теория (2 ч.).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музыкальной культуры:</w:t>
      </w:r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Знакомство с предшественниками фортепиано: клавесин,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клавикорд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орган.</w:t>
      </w:r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История создания фортепиано.</w:t>
      </w:r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Пианино и рояль - сходство и различия.</w:t>
      </w: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Практика (2 ч.).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внутренним устройством фортепиано: дека, струны, молоточки, демпферы, педали и принципы их работы. </w:t>
      </w:r>
      <w:proofErr w:type="gram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клавиатуры: клавиши, регистры, тембры,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звуковысотность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понятия: тон, полутон; диез, бемоль, бекар.</w:t>
      </w:r>
      <w:proofErr w:type="gramEnd"/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Тема 3. </w:t>
      </w:r>
      <w:proofErr w:type="spellStart"/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Донотный</w:t>
      </w:r>
      <w:proofErr w:type="spellEnd"/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период (6 часов)</w:t>
      </w: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Теория (2 ч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.).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мелодия - основа музыкальной ткани. Ритм - временное понятие музыки.</w:t>
      </w: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Практика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(4 ч.).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развитию </w:t>
      </w:r>
      <w:proofErr w:type="gram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метро-ритмического</w:t>
      </w:r>
      <w:proofErr w:type="gram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ощущения, основываясь на музыкальных примерах (танец, марш). Графическое изучение длительностей, пауз. Утверждение в сознании ребенка неразрывности музыки во времени. Знакомство с понятиями: темп, размер, такт, затакт в опоре на слово: подтекстовка музыкальной фразы, применение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попевок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4. Изучение нотной грамоты (6 часов)</w:t>
      </w: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Теория (2 ч.).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Взаимосвязь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звуковысотности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графического изображения. Работа над развитием навыка графического восприятия нотной записи: упражнение «бусы».</w:t>
      </w: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Практика (4 ч.).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нот на нотоносце и нахождение их на клавиатуре. Использование игровых моментов в запоминании расположения нот на нотоносце: например, ноты живут на этажах и между этажами, «чердаке», «подвале» и т. д. Воспитание прочной связи: вижу - слышу - знаю, которая является основой успешного развития навыка «чтения с листа».</w:t>
      </w: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5. Постановка рук (10 часов)</w:t>
      </w:r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Теория (2 ч.).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Подготовительные упражнения для развития пианистического аппарата:</w:t>
      </w:r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Ежедневные гимнастические упражнения для организации и подготовки рук (без инструмента).</w:t>
      </w:r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Работа над посадкой за инструментом.</w:t>
      </w:r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Работа над упражнениями: </w:t>
      </w:r>
      <w:proofErr w:type="gram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«Радуга», «Маятник», «Прогулка», «Паучок» и т.д., подробная работа с локтями, запястьем, пальцами.</w:t>
      </w:r>
      <w:proofErr w:type="gramEnd"/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Практика (8 ч.).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Непосредственная работа над постановкой рук:</w:t>
      </w:r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Положение пальцев - «овальное окошечко», «бугорки», свод, упражнение с мячом, карандашом, работа над ощущением пальцев и погружением их в клавиатуру.</w:t>
      </w:r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6. Развитие технических навыков (22 часа)</w:t>
      </w:r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Теория (2 ч.)</w:t>
      </w:r>
      <w:proofErr w:type="gramStart"/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proofErr w:type="gramEnd"/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бщий экскурс по развитию технических навыков.</w:t>
      </w:r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Практика (20 ч.).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начальными навыками игры: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non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staccato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Создание единства слухового и двигательного аппаратов на основе точного ощущения кончиков пальцев, опоры пальцев, слухового внимания. Постановка четких задач в игре упражнений. Работа над аппликатурой как предпосылка для преодоления технических трудностей.</w:t>
      </w:r>
    </w:p>
    <w:p w:rsidR="007B2C04" w:rsidRPr="00092FA6" w:rsidRDefault="007B2C04" w:rsidP="007B2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7. Работа над эмоционально-художественным развитием (20 часов)</w:t>
      </w: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Теория (2 ч.). Исполнение педагогом, разбор характера, образа, содержания произведения.</w:t>
      </w:r>
    </w:p>
    <w:p w:rsidR="007B2C04" w:rsidRPr="00092FA6" w:rsidRDefault="007B2C04" w:rsidP="007B2C04">
      <w:pPr>
        <w:spacing w:after="1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Практика (18 ч.).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произведениями различного музыкально-художественного содержания. Работа над выразительными средствами для воплощения музыкально-художественного содержания произведения: динамика, фразировка, штрихи, уяснение роли мелодии, ритма.</w:t>
      </w:r>
    </w:p>
    <w:p w:rsidR="007B2C04" w:rsidRPr="00092FA6" w:rsidRDefault="007B2C04" w:rsidP="007B2C04">
      <w:pPr>
        <w:spacing w:after="160" w:line="259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Тема 8. Работа над развитием навыков чтения нотного текста (16 часов)</w:t>
      </w:r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Теория (4 ч.).</w:t>
      </w: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разбор произведения: а) Скрупулезное изучение нотного материала, анализ произведения на уроке (определение тональности, размера, ритма, модуляций). б) Преодоление в работе ученика небрежности, неряшливости, неточности в отношении ритма, нот, аппликатуры.</w:t>
      </w:r>
      <w:proofErr w:type="gramEnd"/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Практика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(12 ч.).</w:t>
      </w: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чтения с листа на основе легкого материала: а) Работа над развитием навыков чтения нотного текста с листа должна осуществляться на более легком материале с обязательным контролем домашнего задания на уроке. б) Работа над формированием навыка схватывать главное в тексте, неразрывно вести мелодию без поправок и остановок.</w:t>
      </w:r>
    </w:p>
    <w:p w:rsidR="007B2C04" w:rsidRPr="00092FA6" w:rsidRDefault="007B2C04" w:rsidP="007B2C04">
      <w:pPr>
        <w:spacing w:after="160" w:line="259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9. Работа над развитием координации (14 часов)</w:t>
      </w:r>
    </w:p>
    <w:p w:rsidR="007B2C04" w:rsidRPr="00092FA6" w:rsidRDefault="007B2C04" w:rsidP="007B2C04">
      <w:pPr>
        <w:spacing w:after="160" w:line="259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Теория (4 ч.).</w:t>
      </w: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ряда упражнений вне инструмента.</w:t>
      </w:r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Практика (10 ч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.).</w:t>
      </w: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над воспитанием навыка самостоятельности рук – основы координации: а) Игра упражнений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non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одной руке и одновременно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другой. б) Работа над фиксацией внимания на взаимосвязи и чередовании во времени обеих рук, моментов «дыхания» кисти.</w:t>
      </w:r>
    </w:p>
    <w:p w:rsidR="007B2C04" w:rsidRPr="00092FA6" w:rsidRDefault="007B2C04" w:rsidP="007B2C04">
      <w:pPr>
        <w:spacing w:after="160" w:line="259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10. Работа над аппликатурой (14 часов)</w:t>
      </w:r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Теория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(4 ч.).</w:t>
      </w: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активного участия ученика в подборе умной, логичной аппликатуры - одного из важнейших элементов успешного исполнения произведения.</w:t>
      </w:r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Практика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(10 ч.).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мышления ученика в выборе аппликатуры на основе анализа нотного текста. Работа над разделением звуковых функций на разные пальцы.</w:t>
      </w:r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Тема 11. Работа над </w:t>
      </w:r>
      <w:proofErr w:type="spellStart"/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звукоизвлечением</w:t>
      </w:r>
      <w:proofErr w:type="spellEnd"/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(14 часов)</w:t>
      </w:r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 (4 ч.).</w:t>
      </w: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пример, показанный педагогом - важный этап работы над звуковым решением произведения, с дальнейшим анализом и мотивировкой данного звучания.</w:t>
      </w:r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Практика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(10 ч.).</w:t>
      </w: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над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аазвитием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активного внутреннего слуха, хорошего слухового самоконтроля. Работа над развитием ассоциативного мышления ученика, выработки оркестрового, тембрового слуха. Работа над развитием самостоятельности ученика в поиске звукового решения произведений.</w:t>
      </w:r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12. Изучение полифонии (12 часов)</w:t>
      </w:r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Теория </w:t>
      </w: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(2 ч.).</w:t>
      </w: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разными видами полифонии на основе игры педагога.</w:t>
      </w:r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Практика (10 ч.).</w:t>
      </w: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Обязательное изучение каждого голоса полифонического произведения. Овладение игрой двумя руками с разными штрихами, динамикой, прикосновением и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звукоизвлечением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Работа над развитием горизонтального и вертикального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слышания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пластов произведения. Формирование слухового «видения» нескольких голосов одновременно.</w:t>
      </w:r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13. Зачеты и выступления (4 часа)</w:t>
      </w:r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Практика (4 ч.).</w:t>
      </w:r>
      <w:r w:rsidRPr="0009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Сдача зачетов в первом и во втором полугодии. Участие в концертах класса, центра, конкурсах.</w:t>
      </w:r>
    </w:p>
    <w:p w:rsidR="007B2C04" w:rsidRPr="00092FA6" w:rsidRDefault="007B2C04" w:rsidP="007B2C04">
      <w:pPr>
        <w:spacing w:after="160" w:line="259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2C04" w:rsidRPr="00092FA6" w:rsidRDefault="007B2C04" w:rsidP="007B2C04">
      <w:pPr>
        <w:spacing w:after="160" w:line="259" w:lineRule="auto"/>
        <w:ind w:right="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2FA6">
        <w:rPr>
          <w:rFonts w:ascii="Times New Roman" w:eastAsia="Calibri" w:hAnsi="Times New Roman" w:cs="Times New Roman"/>
          <w:b/>
          <w:sz w:val="28"/>
          <w:szCs w:val="28"/>
        </w:rPr>
        <w:t>Раздел 3. «Формы аттестации и оценочные материалы»</w:t>
      </w:r>
    </w:p>
    <w:p w:rsidR="007B2C04" w:rsidRPr="00092FA6" w:rsidRDefault="007B2C04" w:rsidP="007B2C04">
      <w:pPr>
        <w:spacing w:after="10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Проверка результатов </w:t>
      </w:r>
      <w:proofErr w:type="gramStart"/>
      <w:r w:rsidRPr="00092FA6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обучения по программе</w:t>
      </w:r>
      <w:proofErr w:type="gramEnd"/>
      <w:r w:rsidRPr="00092FA6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.</w:t>
      </w:r>
    </w:p>
    <w:p w:rsidR="007B2C04" w:rsidRPr="00092FA6" w:rsidRDefault="007B2C04" w:rsidP="007B2C04">
      <w:pPr>
        <w:spacing w:after="10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Оценка качества реализации программы включает в себя текущий контроль успеваемости, промежуточную и итоговую аттестацию обучающихся. </w:t>
      </w:r>
    </w:p>
    <w:p w:rsidR="007B2C04" w:rsidRPr="00092FA6" w:rsidRDefault="007B2C04" w:rsidP="007B2C04">
      <w:pPr>
        <w:spacing w:after="10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качестве средств </w:t>
      </w:r>
      <w:r w:rsidRPr="00092FA6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  <w:t>текущего контроля</w:t>
      </w:r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успеваемости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</w:t>
      </w:r>
      <w:proofErr w:type="gramStart"/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проводится в счет аудиторного времени, предусмотренного на учебный предмет.</w:t>
      </w:r>
    </w:p>
    <w:p w:rsidR="007B2C04" w:rsidRPr="00092FA6" w:rsidRDefault="007B2C04" w:rsidP="007B2C04">
      <w:pPr>
        <w:spacing w:after="10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  <w:t>Промежуточная аттестация</w:t>
      </w:r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</w:t>
      </w:r>
    </w:p>
    <w:p w:rsidR="007B2C04" w:rsidRPr="00092FA6" w:rsidRDefault="007B2C04" w:rsidP="007B2C04">
      <w:pPr>
        <w:spacing w:after="10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  <w:t xml:space="preserve">Итоговая аттестация </w:t>
      </w:r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проводится в форме выпускного концерта. </w:t>
      </w:r>
    </w:p>
    <w:p w:rsidR="007B2C04" w:rsidRPr="00092FA6" w:rsidRDefault="007B2C04" w:rsidP="007B2C04">
      <w:pPr>
        <w:spacing w:after="100"/>
        <w:ind w:firstLine="709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7B2C04" w:rsidRPr="00092FA6" w:rsidRDefault="007B2C04" w:rsidP="007B2C04">
      <w:pPr>
        <w:spacing w:after="100"/>
        <w:ind w:left="1429"/>
        <w:contextualSpacing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:rsidR="007B2C04" w:rsidRPr="00092FA6" w:rsidRDefault="007B2C04" w:rsidP="007B2C04">
      <w:pPr>
        <w:autoSpaceDE w:val="0"/>
        <w:autoSpaceDN w:val="0"/>
        <w:adjustRightInd w:val="0"/>
        <w:spacing w:after="100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Материально-техническое обеспечение: </w:t>
      </w:r>
    </w:p>
    <w:p w:rsidR="007B2C04" w:rsidRPr="00092FA6" w:rsidRDefault="007B2C04" w:rsidP="007B2C04">
      <w:pPr>
        <w:widowControl w:val="0"/>
        <w:autoSpaceDE w:val="0"/>
        <w:autoSpaceDN w:val="0"/>
        <w:adjustRightInd w:val="0"/>
        <w:spacing w:after="1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необходимо:</w:t>
      </w:r>
    </w:p>
    <w:p w:rsidR="007B2C04" w:rsidRPr="00092FA6" w:rsidRDefault="007B2C04" w:rsidP="007B2C04">
      <w:pPr>
        <w:numPr>
          <w:ilvl w:val="0"/>
          <w:numId w:val="2"/>
        </w:numPr>
        <w:spacing w:after="0" w:line="259" w:lineRule="auto"/>
        <w:ind w:left="709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Ноутбук с акустической системой</w:t>
      </w:r>
    </w:p>
    <w:p w:rsidR="007B2C04" w:rsidRPr="00092FA6" w:rsidRDefault="007B2C04" w:rsidP="007B2C04">
      <w:pPr>
        <w:numPr>
          <w:ilvl w:val="0"/>
          <w:numId w:val="2"/>
        </w:numPr>
        <w:spacing w:after="0" w:line="259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Метроном</w:t>
      </w:r>
    </w:p>
    <w:p w:rsidR="007B2C04" w:rsidRPr="00092FA6" w:rsidRDefault="007B2C04" w:rsidP="007B2C04">
      <w:pPr>
        <w:numPr>
          <w:ilvl w:val="0"/>
          <w:numId w:val="2"/>
        </w:numPr>
        <w:spacing w:after="0" w:line="259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Доска магнитно-маркерная</w:t>
      </w:r>
    </w:p>
    <w:p w:rsidR="007B2C04" w:rsidRPr="00092FA6" w:rsidRDefault="007B2C04" w:rsidP="007B2C04">
      <w:pPr>
        <w:numPr>
          <w:ilvl w:val="0"/>
          <w:numId w:val="2"/>
        </w:numPr>
        <w:spacing w:after="0" w:line="259" w:lineRule="auto"/>
        <w:ind w:left="709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Пианино</w:t>
      </w:r>
    </w:p>
    <w:p w:rsidR="007B2C04" w:rsidRPr="00092FA6" w:rsidRDefault="007B2C04" w:rsidP="007B2C04">
      <w:pPr>
        <w:numPr>
          <w:ilvl w:val="0"/>
          <w:numId w:val="2"/>
        </w:numPr>
        <w:spacing w:after="0" w:line="259" w:lineRule="auto"/>
        <w:ind w:left="709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Банкетки</w:t>
      </w:r>
      <w:proofErr w:type="spellEnd"/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регулируемые</w:t>
      </w:r>
    </w:p>
    <w:p w:rsidR="007B2C04" w:rsidRPr="00092FA6" w:rsidRDefault="007B2C04" w:rsidP="007B2C04">
      <w:pPr>
        <w:numPr>
          <w:ilvl w:val="0"/>
          <w:numId w:val="2"/>
        </w:numPr>
        <w:spacing w:after="0" w:line="259" w:lineRule="auto"/>
        <w:ind w:left="709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2F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Интерактивная панель 75"</w:t>
      </w:r>
    </w:p>
    <w:p w:rsidR="007B2C04" w:rsidRPr="00092FA6" w:rsidRDefault="007B2C04" w:rsidP="007B2C04">
      <w:pPr>
        <w:spacing w:after="10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B2C04" w:rsidRPr="00092FA6" w:rsidRDefault="007B2C04" w:rsidP="007B2C04">
      <w:pPr>
        <w:spacing w:after="100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7B2C04" w:rsidRPr="00092FA6" w:rsidRDefault="007B2C04" w:rsidP="007B2C04">
      <w:pPr>
        <w:spacing w:after="100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7B2C04" w:rsidRPr="00092FA6" w:rsidRDefault="007B2C04" w:rsidP="007B2C04">
      <w:pPr>
        <w:spacing w:after="100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7B2C04" w:rsidRPr="00092FA6" w:rsidRDefault="007B2C04" w:rsidP="007B2C04">
      <w:pPr>
        <w:spacing w:after="100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7B2C04" w:rsidRPr="00092FA6" w:rsidRDefault="007B2C04" w:rsidP="004B1C73">
      <w:pPr>
        <w:spacing w:after="12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FA6">
        <w:rPr>
          <w:rFonts w:ascii="Times New Roman" w:eastAsia="Calibri" w:hAnsi="Times New Roman" w:cs="Times New Roman"/>
          <w:sz w:val="28"/>
          <w:szCs w:val="28"/>
        </w:rPr>
        <w:t>».</w:t>
      </w:r>
      <w:bookmarkStart w:id="4" w:name="_Hlk52901047"/>
    </w:p>
    <w:p w:rsidR="007B2C04" w:rsidRPr="00092FA6" w:rsidRDefault="007B2C04" w:rsidP="007B2C04">
      <w:pPr>
        <w:spacing w:after="0" w:line="360" w:lineRule="auto"/>
        <w:ind w:right="54"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B2C04" w:rsidRPr="00092FA6" w:rsidRDefault="007B2C04" w:rsidP="007B2C04">
      <w:pPr>
        <w:spacing w:after="0" w:line="360" w:lineRule="auto"/>
        <w:ind w:right="54"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92FA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Список использованной литературы</w:t>
      </w:r>
    </w:p>
    <w:p w:rsidR="007B2C04" w:rsidRPr="00092FA6" w:rsidRDefault="007B2C04" w:rsidP="007B2C04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FA6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педагога:</w:t>
      </w:r>
    </w:p>
    <w:bookmarkEnd w:id="4"/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Алексеев А.Д. Методика обучения игре на фортепиано. Изд.3 –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М.:Музыка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, 1978</w:t>
      </w:r>
    </w:p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Алексеев А.Д. Из истории фортепианной педагогики: Хрестоматия. Киев, 1974</w:t>
      </w:r>
    </w:p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Бадура-Скода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П. и Е.  «Интерпретация Моцарта».</w:t>
      </w:r>
    </w:p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Баренбойм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Л.А. Вопросы фортепианной педагогики и исполнительства. Л.: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Сов</w:t>
      </w:r>
      <w:proofErr w:type="gram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.к</w:t>
      </w:r>
      <w:proofErr w:type="gram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омп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., 1981</w:t>
      </w:r>
    </w:p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Баренбойм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Л.А. Путь к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музицированию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. Л.: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Сов</w:t>
      </w:r>
      <w:proofErr w:type="gram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.к</w:t>
      </w:r>
      <w:proofErr w:type="gram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омп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., 1989</w:t>
      </w:r>
    </w:p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Бейшлаг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 «Орнаментика в музыке».</w:t>
      </w:r>
    </w:p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Бирмак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 «О художественной технике пианиста».</w:t>
      </w:r>
    </w:p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Богино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Г.К. Игры – задачи для начинающих музыкантов. М.: Музыка, 1974</w:t>
      </w:r>
    </w:p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Бодки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Э. Интерпретация клавирных произведений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И.С.Баха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 М.: Музыка, 1993</w:t>
      </w:r>
    </w:p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Браудо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И.А. Об изучении клавирных сочинений Баха в музыкальной школе. Изд.3. Л.: Музыка, 1979</w:t>
      </w:r>
    </w:p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Браудо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И.А. Полифоническая тетрадь. М.: Музыка, 1966</w:t>
      </w:r>
    </w:p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Булатова Л.Б. Стилевые черты артикуляции в фортепианной музыке XVIII и первой половины XIX вв. М.: Музыка, 1991</w:t>
      </w:r>
    </w:p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Вопросы музыкальной педагогики.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Вып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 1-6. М.: 1979-1981, 1983-1985</w:t>
      </w:r>
    </w:p>
    <w:p w:rsidR="007B2C04" w:rsidRPr="00092FA6" w:rsidRDefault="007B2C04" w:rsidP="007B2C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Вопросы фортепианного исполнительства. Сост. и ред.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М.Соколов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.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Вып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 1-4. М.,1965, 1968, 1973, 1976</w:t>
      </w:r>
    </w:p>
    <w:p w:rsidR="007B2C04" w:rsidRPr="00092FA6" w:rsidRDefault="007B2C04" w:rsidP="007B2C0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:rsidR="007B2C04" w:rsidRPr="00092FA6" w:rsidRDefault="007B2C04" w:rsidP="007B2C04">
      <w:pPr>
        <w:spacing w:after="0" w:line="360" w:lineRule="auto"/>
        <w:ind w:right="57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Hlk52901107"/>
      <w:r w:rsidRPr="00092FA6">
        <w:rPr>
          <w:rFonts w:ascii="Times New Roman" w:eastAsia="Times New Roman" w:hAnsi="Times New Roman" w:cs="Times New Roman"/>
          <w:b/>
          <w:bCs/>
          <w:sz w:val="28"/>
          <w:szCs w:val="28"/>
        </w:rPr>
        <w:t>Для обучающихся:</w:t>
      </w:r>
    </w:p>
    <w:bookmarkEnd w:id="5"/>
    <w:p w:rsidR="007B2C04" w:rsidRPr="00092FA6" w:rsidRDefault="007B2C04" w:rsidP="007B2C04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Ю.А. </w:t>
      </w:r>
      <w:proofErr w:type="gram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proofErr w:type="gram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«Занимательная музыка».</w:t>
      </w:r>
    </w:p>
    <w:p w:rsidR="007B2C04" w:rsidRPr="00092FA6" w:rsidRDefault="007B2C04" w:rsidP="007B2C04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Хереско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«Музыкальные картинки».</w:t>
      </w:r>
    </w:p>
    <w:p w:rsidR="007B2C04" w:rsidRPr="00092FA6" w:rsidRDefault="007B2C04" w:rsidP="007B2C04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Печковская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«34 урока музыки».</w:t>
      </w:r>
    </w:p>
    <w:p w:rsidR="007B2C04" w:rsidRPr="00092FA6" w:rsidRDefault="007B2C04" w:rsidP="007B2C04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Абелян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«Забавное сольфеджио».</w:t>
      </w:r>
    </w:p>
    <w:p w:rsidR="007B2C04" w:rsidRPr="00092FA6" w:rsidRDefault="007B2C04" w:rsidP="007B2C04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Мохель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О. Зимина «Самоучитель игры на фортепиано».</w:t>
      </w:r>
    </w:p>
    <w:p w:rsidR="007B2C04" w:rsidRPr="00092FA6" w:rsidRDefault="007B2C04" w:rsidP="007B2C04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«Фортепианная игра» под ред. Николаева</w:t>
      </w:r>
    </w:p>
    <w:p w:rsidR="007B2C04" w:rsidRPr="00092FA6" w:rsidRDefault="007B2C04" w:rsidP="007B2C04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Э.И. Великович «Великие музыкальные имена».</w:t>
      </w:r>
    </w:p>
    <w:p w:rsidR="007B2C04" w:rsidRPr="00092FA6" w:rsidRDefault="007B2C04" w:rsidP="007B2C04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Баневич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 сказкам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Ханса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Христиана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Андерсена»</w:t>
      </w:r>
    </w:p>
    <w:p w:rsidR="007B2C04" w:rsidRPr="00092FA6" w:rsidRDefault="007B2C04" w:rsidP="007B2C04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Ж. </w:t>
      </w:r>
      <w:proofErr w:type="spellStart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Металлиди</w:t>
      </w:r>
      <w:proofErr w:type="spellEnd"/>
      <w:r w:rsidRPr="000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«Музыкальные портреты литературных героев»</w:t>
      </w:r>
    </w:p>
    <w:p w:rsidR="007B2C04" w:rsidRPr="00092FA6" w:rsidRDefault="001E5C40" w:rsidP="007B2C04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7B2C04" w:rsidRPr="00092F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Иванова О.В.</w:t>
        </w:r>
      </w:hyperlink>
      <w:r w:rsidR="007B2C04" w:rsidRPr="00092F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="007B2C04" w:rsidRPr="00092F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Кузнецова И.А.</w:t>
        </w:r>
      </w:hyperlink>
      <w:r w:rsidR="007B2C04" w:rsidRPr="00092FA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hyperlink r:id="rId9" w:history="1">
        <w:r w:rsidR="007B2C04" w:rsidRPr="00092F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Новый музыкальный букварь для самых</w:t>
        </w:r>
      </w:hyperlink>
      <w:r w:rsidR="007B2C04" w:rsidRPr="00092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7B2C04" w:rsidRPr="00092F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маленьких</w:t>
        </w:r>
      </w:hyperlink>
      <w:r w:rsidR="007B2C04" w:rsidRPr="00092FA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B2C04" w:rsidRPr="00092FA6" w:rsidRDefault="007B2C04" w:rsidP="007B2C04">
      <w:pPr>
        <w:spacing w:after="16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2FA6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Интернет-ресурсы</w:t>
      </w:r>
    </w:p>
    <w:p w:rsidR="007B2C04" w:rsidRPr="00092FA6" w:rsidRDefault="007B2C04" w:rsidP="007B2C04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FA6">
        <w:rPr>
          <w:rFonts w:ascii="Times New Roman" w:eastAsia="Calibri" w:hAnsi="Times New Roman" w:cs="Times New Roman"/>
          <w:sz w:val="28"/>
          <w:szCs w:val="28"/>
        </w:rPr>
        <w:t>Библиотека нот и музыкальной литературы</w:t>
      </w:r>
    </w:p>
    <w:p w:rsidR="007B2C04" w:rsidRPr="00092FA6" w:rsidRDefault="007B2C04" w:rsidP="007B2C04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FA6">
        <w:rPr>
          <w:rFonts w:ascii="Times New Roman" w:eastAsia="Calibri" w:hAnsi="Times New Roman" w:cs="Times New Roman"/>
          <w:sz w:val="28"/>
          <w:szCs w:val="28"/>
        </w:rPr>
        <w:t xml:space="preserve">[https://notkinastya.ru/noty-dlya-fortepiano/posobiya-dlya-dmsh/] </w:t>
      </w:r>
    </w:p>
    <w:p w:rsidR="007B2C04" w:rsidRPr="00092FA6" w:rsidRDefault="007B2C04" w:rsidP="007B2C04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FA6">
        <w:rPr>
          <w:rFonts w:ascii="Times New Roman" w:eastAsia="Calibri" w:hAnsi="Times New Roman" w:cs="Times New Roman"/>
          <w:sz w:val="28"/>
          <w:szCs w:val="28"/>
        </w:rPr>
        <w:t xml:space="preserve">[http://lib-notes.orpheusmusic.ru/] </w:t>
      </w:r>
    </w:p>
    <w:p w:rsidR="007B2C04" w:rsidRPr="00092FA6" w:rsidRDefault="007B2C04" w:rsidP="007B2C04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FA6">
        <w:rPr>
          <w:rFonts w:ascii="Times New Roman" w:eastAsia="Calibri" w:hAnsi="Times New Roman" w:cs="Times New Roman"/>
          <w:sz w:val="28"/>
          <w:szCs w:val="28"/>
        </w:rPr>
        <w:t>Ноты по категориям</w:t>
      </w:r>
    </w:p>
    <w:p w:rsidR="007B2C04" w:rsidRPr="00092FA6" w:rsidRDefault="007B2C04" w:rsidP="007B2C04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FA6">
        <w:rPr>
          <w:rFonts w:ascii="Times New Roman" w:eastAsia="Calibri" w:hAnsi="Times New Roman" w:cs="Times New Roman"/>
          <w:sz w:val="28"/>
          <w:szCs w:val="28"/>
        </w:rPr>
        <w:t xml:space="preserve">[http://www.notomania.ru] </w:t>
      </w:r>
    </w:p>
    <w:p w:rsidR="007B2C04" w:rsidRPr="00092FA6" w:rsidRDefault="007B2C04" w:rsidP="007B2C04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FA6">
        <w:rPr>
          <w:rFonts w:ascii="Times New Roman" w:eastAsia="Calibri" w:hAnsi="Times New Roman" w:cs="Times New Roman"/>
          <w:sz w:val="28"/>
          <w:szCs w:val="28"/>
        </w:rPr>
        <w:t>[https://pianokafe.com/music/]</w:t>
      </w:r>
    </w:p>
    <w:p w:rsidR="007B2C04" w:rsidRPr="00092FA6" w:rsidRDefault="007B2C04" w:rsidP="007B2C04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FA6">
        <w:rPr>
          <w:rFonts w:ascii="Times New Roman" w:eastAsia="Calibri" w:hAnsi="Times New Roman" w:cs="Times New Roman"/>
          <w:sz w:val="28"/>
          <w:szCs w:val="28"/>
        </w:rPr>
        <w:t>Классическая музыка [http://classic-online.ru/]</w:t>
      </w:r>
    </w:p>
    <w:p w:rsidR="007B2C04" w:rsidRPr="00092FA6" w:rsidRDefault="007B2C04" w:rsidP="007B2C04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FA6">
        <w:rPr>
          <w:rFonts w:ascii="Times New Roman" w:eastAsia="Calibri" w:hAnsi="Times New Roman" w:cs="Times New Roman"/>
          <w:sz w:val="28"/>
          <w:szCs w:val="28"/>
        </w:rPr>
        <w:t>Нотный архив [http://notes.tarakanov.net/]</w:t>
      </w:r>
    </w:p>
    <w:p w:rsidR="007B2C04" w:rsidRPr="00092FA6" w:rsidRDefault="007B2C04" w:rsidP="007B2C04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FA6">
        <w:rPr>
          <w:rFonts w:ascii="Times New Roman" w:eastAsia="Calibri" w:hAnsi="Times New Roman" w:cs="Times New Roman"/>
          <w:sz w:val="28"/>
          <w:szCs w:val="28"/>
        </w:rPr>
        <w:t>Нотный архив [http://www.notarhiv.ru/]</w:t>
      </w:r>
    </w:p>
    <w:p w:rsidR="000237E8" w:rsidRPr="00092FA6" w:rsidRDefault="000237E8">
      <w:pPr>
        <w:rPr>
          <w:rFonts w:ascii="Times New Roman" w:hAnsi="Times New Roman" w:cs="Times New Roman"/>
          <w:sz w:val="28"/>
          <w:szCs w:val="28"/>
        </w:rPr>
      </w:pPr>
    </w:p>
    <w:sectPr w:rsidR="000237E8" w:rsidRPr="0009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767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513FB"/>
    <w:multiLevelType w:val="hybridMultilevel"/>
    <w:tmpl w:val="94FC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76EEA"/>
    <w:multiLevelType w:val="multilevel"/>
    <w:tmpl w:val="94F6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42ABA"/>
    <w:multiLevelType w:val="hybridMultilevel"/>
    <w:tmpl w:val="AA2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F46DD"/>
    <w:multiLevelType w:val="hybridMultilevel"/>
    <w:tmpl w:val="A9A4A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E2951"/>
    <w:multiLevelType w:val="multilevel"/>
    <w:tmpl w:val="9AF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581611"/>
    <w:multiLevelType w:val="hybridMultilevel"/>
    <w:tmpl w:val="721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8">
    <w:nsid w:val="5BDB1C1D"/>
    <w:multiLevelType w:val="hybridMultilevel"/>
    <w:tmpl w:val="6FF2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46B3D"/>
    <w:multiLevelType w:val="multilevel"/>
    <w:tmpl w:val="9930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B708AD"/>
    <w:multiLevelType w:val="hybridMultilevel"/>
    <w:tmpl w:val="F004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4C"/>
    <w:rsid w:val="000237E8"/>
    <w:rsid w:val="00092FA6"/>
    <w:rsid w:val="001E5C40"/>
    <w:rsid w:val="003E7B4C"/>
    <w:rsid w:val="004B1C73"/>
    <w:rsid w:val="007B2C04"/>
    <w:rsid w:val="009A376F"/>
    <w:rsid w:val="00D8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B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B2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B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B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B2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B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hop.top-kniga.ru/persons/in/4300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shop.top-kniga.ru/persons/in/593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doy12@b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shop.top-kniga.ru/books/item/in/2591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hop.top-kniga.ru/books/item/in/2591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2021-09-09T10:48:00Z</dcterms:created>
  <dcterms:modified xsi:type="dcterms:W3CDTF">2021-09-13T11:14:00Z</dcterms:modified>
</cp:coreProperties>
</file>