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</w:pPr>
      <w:bookmarkStart w:id="0" w:name="_GoBack"/>
      <w:r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  <w:t>Перечень необходимых документов</w:t>
      </w:r>
      <w:r w:rsidRPr="005B23E9"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  <w:t xml:space="preserve"> по охране труда и технике безопасности</w:t>
      </w:r>
    </w:p>
    <w:bookmarkEnd w:id="0"/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Нет ничего более ценного, чем жизнь. Нет ничего более очевидного для человечества, чем право на жизнь. Большая часть населения мира проводит треть сознательной жизни на рабочем месте, внося свой вклад в развитие </w:t>
      </w:r>
      <w:proofErr w:type="spellStart"/>
      <w:proofErr w:type="gramStart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общества.Решением</w:t>
      </w:r>
      <w:proofErr w:type="spellEnd"/>
      <w:proofErr w:type="gramEnd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Международной организации труда 28 апреля объявлено Всемирным днем охраны труда. Эта дата должна привлекать внимание всей мировой общественности к нерешенным проблемам охраны труда, а также продвигать культуру труда во все сферы деятельности человека. Ежегодно 28-го апреля его отмечают более чем в ста странах мира. Международная организация труда учредила этот день для того, чтоб привлечь внимание.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Всемирный день охраны труда наш детский сад встретил в составе 59 членов профсоюза. И так как я являюсь председателем профкома нашего детского сада, то немного расскажу о мероприятиях, вошедших в состав месячника, посвященного всемирному дню охраны труда. Как сделать труд более безопасным в детском саду – задача многогранная. В рамках проведения Всемирного дня охраны труда в МКДОУ «ЦРР – д/с «Пчелка» была спланирована и проведена неделя охраны труда с целью организации необходимой работы по созданию здоровых и безопасных условий труда, предупреждение несчастных случаев. В рамках, которой были проведены следующие мероприятия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  <w:t>ОХРАНА ТРУДА В ДОУ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Обеспечение безопасности участников образовательного процесса — проблема, с которой сталкиваются все руководители дошкольных образовательных учреждений, и решать ее нужно комплексно, опираясь на знания и опыт. В нашем ДОУ эта проблема определяется несколькими направлениями: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обеспечение охраны труда работников ДОУ;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обеспечение охраны жизни и здоровья воспитанников;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пожарная безопасность;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гражданская оборона.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соответствии с постановлением Министерства труда и социального развития РФ от 17.01.2001 №7 «Об утверждении рекомендаций по организации работы кабинета охраны труда и уголка охраны труда» в детском саду создаётся специальный стенд для размещения информации по охране труда для работников детского сада и родителей воспитанников по обеспечению безопасности жизнедеятельности.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стенде размещены следующие документы: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раздел «Охрана труда и здоровья» из Коллективного договора;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памятка о действиях при несчастном случае в детском саду с работниками и воспитанниками;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состав комиссии по охране труда;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план работы по ОТ в ДОУ;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инструкции по охране труда.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  <w:t>1. Документы по охране труда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ПРИКАЗЫ: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приказ руководителя ДОУ о назначении ответственных лиц по охране труда (издается ежегодно перед началом учебного года);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приказ руководителя ДОУ о создании по охране труда (издается ежегодно перед началом учебного года);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приказ руководителя ДОУ о назначении комиссии для проверки знаний по ОТ (число членов комиссии должно быть не менее трех, они должны быть обучены и аттестованы в вышестоящей организации, оформляется по мере необходимости или один раз в три года перед проверкой знаний по ОТ);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приказ руководителя ДОУ о назначении ответственного за электрохозяйство (оформляется ежегодно перед началом учебного года);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приказ руководителя ДОУ о назначении постоянно действующей комиссии для проверки знаний работниками правил по электробезопасности.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приказ руководителя о состоянии охраны труда в ДОУ (оформляется 1 раз в 6 месяцев).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АКТЫ: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— акт готовности ДОУ к новому учебному году (оформляется ежегодно перед началом учебного года);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акт общего технического осмотра комиссией зданий и сооружений ДОУ (оформляется два раза в год: осенью и весной);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акт-разрешение на проведение занятий в спортивном зале, на спортивных и прогулочных площадках, в музыкальном зале и т. д. (оформляется ежегодно перед началом учебного года);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акт испытания спортивного инвентаря и вентиляционных устройств;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акт проверки выполнения соглашения по охране труда (оформляется 2 раза в год);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акты оформления несчастных случаев на производстве по форме Н-1 (хранятся 45 лет);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сообщение о последствиях несчастного случая на производстве;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сведения о травматизме на производстве, проф. заболеваниях и материальных затратах, связанных с ними форма №7 – травматизм), (оформляется ежегодно);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акты оформления несчастных случаев с воспитанниками по форме Н-2 (хранятся 45 лет);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акт специального расследования несчастного случая;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— акты государственных органов надзора (санэпиднадзора, </w:t>
      </w:r>
      <w:proofErr w:type="spellStart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пожнадзора</w:t>
      </w:r>
      <w:proofErr w:type="spellEnd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энергонадзора</w:t>
      </w:r>
      <w:proofErr w:type="spellEnd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  <w:t>ПЛАНЫ: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план основных мероприятий (август);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перспективный план (мероприятия расписываются еженедельно, на год), (август).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  <w:t>ПРОГРАММЫ: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программа вводного инструктажа по охране труда (утверждается руководителям ДОУ при согласовании с комиссией по ОТ);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программа первичного инструктажа по охране труда на рабочем месте (составляется с учетом особенностей работы, утверждается руководителем ДОУ при согласовании с комиссией по ОТ);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программа обучения по охране труда сотрудников ДОУ.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ПОЛОЖЕНИЯ: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коллективный договор;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правила внутреннего трудового распорядка;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положение о комиссии по ОТ;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положение об уполномоченном по ОТ;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положение об административно-общественном контроле в ДОУ;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положение о порядке проведения инструктажей по ОТ;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положение о расследовании несчастных случаев.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  <w:t>ЖУРНАЛЫ: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журнал регистрации вводного инструктажа (при приеме на работу);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журнал регистрации первичного инструктажа на рабочем месте (при приеме на работу, здесь же регистрируются повторный (не реже одного раза в 6 месяцев), внеплановый и целевой (по мере необходимости) инструктажи);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журнал регистрации результатов испытаний спортивного инвентаря, оборудования и вентиляционных устройств;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журнал учета инструкций по охране труда;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журнал учета выдачи инструкций по охране труда;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журнал административно-общественного контроля (ступенчатый контроль) по охране труда;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— журнал учета присвоения группы электробезопасности </w:t>
      </w:r>
      <w:proofErr w:type="spellStart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неэлектротехническому</w:t>
      </w:r>
      <w:proofErr w:type="spellEnd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персоналу;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журнал регистрации несчастных случаев на производстве;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журнал регистрации несчастных случаев с воспитанниками;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журнал регистрации противопожарного инструктажа (проводится не реже 1 раза в 6 месяцев);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— журнал регистрации инструктажа по охране жизни и здоровья воспитанников;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журнал технической эксплуатации здания, сооружения;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журнал регистрации проверки знаний у персонала с 1-й группой электробезопасности;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журнал регистрации (протокол) проверки знаний по охране труда (оформляются один раз в три года, у вновь прибывших –в течении месяца).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ИНСТРУКЦИИ: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инструкции по охране труда для всех должностей и профессий;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инструкции по охране труда по всем видам работ;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инструкции по эксплуатации оборудования;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должностные обязанности работников по охране труда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предписания государственных органов надзора.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  <w:t>ПРОТОКОЛЫ: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протокол заседания комиссии по рассмотрению и согласованию инструкций по охране труда, перечня инструкций по ОТ, других перечней по ОТ;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протокол общего собрания трудового коллектива по выборам уполномоченного по охране труда и членов в совместную комиссию по охране труда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 Документы по пожарной безопасности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  <w:t>ПРИКАЗЫ: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приказ об обеспечении пожарной безопасности в ДОУ;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приказ о назначении ответственного за пожарную безопасность;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приказ о проведении практической отработки плана эвакуации;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приказ об итогах проведения практической отработки плана эвакуации;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приказ о соблюдении пожарной безопасности при проведении новогодних мероприятий.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  <w:t>ПЛАНЫ: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план противопожарных мероприятий: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содержание текстовой части плана эвакуации на случай возникновения пожара: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план проведения тренировки по эвакуации людей в случае возникновения пожара.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  <w:t>ЖУРНАЛЫ: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журнал регистрации противопожарного инструктажа: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журнал проведения испытаний и перезарядки огнетушителей: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журнал учета первичных средств пожаротушения: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журнал учета практических занятий по эвакуации людей во время пожара: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журнал учета проведения занятий с членами ДПД.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  <w:t>ИНСТРУКЦИИ: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о мерах пожарной безопасности в здании образовательного учреждения и на прилегающей территории;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инструкция для ответственного по пожарной безопасности;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инструкция для лиц, ответственных за ПБ служебных и групповых помещений;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инструкция для лиц, ответственных за эвакуацию материальных ценностей;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приказ мерах пожарной безопасности при проведении новогодних утренников;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инструкция к пользованию огнетушителем;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инструкция о мерах пожарной безопасности при проведении новогодних мероприятий;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инструкция о порядке действий персонала по обеспечению безопасной быстрой эвакуации людей при пожаре;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— о порядке действий дежурного обслуживающего персонала о пожаре или повреждений на приемно-контрольную аппаратуру установок пожарной сигнализации;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о противопожарной безопасности для сторожа.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  <w:t>АКТЫ: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акт технического обслуживания и проверки внутренних пожарных кранов;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акт проверки пожарного водоема;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акт работоспособности автоматической пожарной сигнализации;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  <w:t>ПОЛОЖЕНИЯ: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положение об организации работы по обеспечению пожарной безопасности;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положение о добровольной пожарной дружине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ПРОГРАММЫ: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— программа </w:t>
      </w:r>
      <w:proofErr w:type="spellStart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пожарно</w:t>
      </w:r>
      <w:proofErr w:type="spellEnd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–технического минимума.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4472C4" w:themeColor="accent5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4472C4" w:themeColor="accent5"/>
          <w:sz w:val="18"/>
          <w:szCs w:val="18"/>
          <w:lang w:eastAsia="ru-RU"/>
        </w:rPr>
        <w:t>3. Документы по ГО и ЧС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  <w:t>ПРИКАЗЫ: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приказ об организации антитеррористической защиты МКДОУ (издается ежегодно перед началом учебного года);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приказ о создании комиссии по предупреждению ЧС в ДОУ (издается ежегодно перед началом учебного года);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приказ руководителя об организации и ведении гражданской обороны в ДОУ;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приказ руководителя о проведении месячника по ГО и ЧС;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приказ руководителя о проведении практической отработки плана эвакуации;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-приказ руководителя об итогах проведения практической отработки плана эвакуации.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  <w:t>ПЛАНЫ: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план основных мероприятий на год;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план по обеспечению безопасности в ЧС мирного и военного времени: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общая характеристика ДОУ,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общественные формирования ГО, их состав и функциональные обязанности,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мероприятия по ГО,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мероприятия по предупреждению ЧС,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меры по обеспечению ПБ,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 мероприятия по противодействию терроризму.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  <w:t>ИНСТРУКЦИИ: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— инструкция о порядке действий при угрозе или возникновении ЧС природного и техногенного </w:t>
      </w:r>
      <w:proofErr w:type="spellStart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характреа</w:t>
      </w:r>
      <w:proofErr w:type="spellEnd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выполнение </w:t>
      </w:r>
      <w:proofErr w:type="spellStart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мероприятийгражданской</w:t>
      </w:r>
      <w:proofErr w:type="spellEnd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обороны;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инструкция о взаимодействии со службами жизнеобеспечения при возникновении ЧС;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инструкция о мерах безопасности при проявлении терроризма;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правила поведения заложников террористов;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инструкция по обеспечению безопасности антитеррористической защищенности сотрудников в условиях повседневной жизнедеятельности.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  <w:t>ДОКУМЕНТАЦИЯ: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нормативные правовые документы по обеспечению безопасности или выписки из них;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— положение о комиссии по ГО и ЧС </w:t>
      </w:r>
      <w:proofErr w:type="gramStart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 КЧС</w:t>
      </w:r>
      <w:proofErr w:type="gramEnd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отчетные документы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протокол заседания комиссии;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отчет и доклады о состоянии работы по обеспечению безопасности в ДОУ.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В целях контроля над охраной труда в детском саду создана КОМИССИЯ ПО ОХРАНЕ ТРУДА. В неё на паритетной основе входят представители администрации и уполномоченные представители. Членов комиссии выбирают на общем собрании трудового коллектива. О проделанной работе члены комиссии отчитываются также на общем собрании не реже одного раза в год.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Комиссия осуществляет свою деятельность в соответствии с планом работы, который составляется на год.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плане работы комиссии по охране труда предусмотрены следующие мероприятия: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проверка готовности учреждения к началу учебного года, составление соответствующих актов;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изучение состояния и использования санитарно-бытовых помещений и санитарно-гигиенических устройств для сотрудников;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изучение состояния и использования рабочих помещений, кабинетов;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проверка обеспеченности работников спецодеждой и другими средствами индивидуальной защиты и их правильного использования;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внесение изменений и дополнений в план эвакуации детей и сотрудников детского сада на случай пожара;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разработка программ, правил, инструкций по охране труда;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обеспечения учреждения нормативными правовыми документами, локальными актами (приказы, положения, правила, инструкции по охране труда);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разработка плана организационно-технических и санитарно-оздоровительных мероприятий по улучшению условий и охраны труда, предупреждению производственного травматизма;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проведение общего технического осмотра зданий и других сооружений на соответствие безопасной эксплуатации;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информирование работников о состоянии условий и охраны труда на рабочих местах, существующем риске повреждения здоровья и полагающихся работникам средств индивидуальной защиты, компенсациях и льготах;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расследование по мере необходимости несчастных случаев, произошедших с работниками на производстве и в быту, с составлением акта обследования и оформлением соответствующих документов;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расследование по мере необходимости несчастных случаев, произошедших с детьми, с составлением акта обследования и оформлением соответствующих документов;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— доведение до сведения работников действующих законов, нормативных правовых, в </w:t>
      </w:r>
      <w:proofErr w:type="spellStart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т.ч</w:t>
      </w:r>
      <w:proofErr w:type="spellEnd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локальных, актов по охране труда;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отчет о проведении мероприятий, выполнении работ по охране труда на общем собрании трудового коллектива.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70C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70C0"/>
          <w:sz w:val="18"/>
          <w:szCs w:val="18"/>
          <w:lang w:eastAsia="ru-RU"/>
        </w:rPr>
        <w:t>ТРЕБОВАНИЯ К ТЕРРИТОРИИ ДЕТСКОГО САДА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Земельный участок ДОУ должен быть огорожен – </w:t>
      </w:r>
      <w:proofErr w:type="spellStart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высотаограждения</w:t>
      </w:r>
      <w:proofErr w:type="spellEnd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 ниже 1,6м. Нельзя засаживать территорию детского сада деревьями и кустарниками с шипами, колючками и ядовитыми плодами.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Территория ДОУ должна быть </w:t>
      </w:r>
      <w:proofErr w:type="spellStart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электрофицирована</w:t>
      </w:r>
      <w:proofErr w:type="spellEnd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Должны </w:t>
      </w:r>
      <w:proofErr w:type="spellStart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бытьосвещены</w:t>
      </w:r>
      <w:proofErr w:type="spellEnd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пешеходные дорожки, входные двери, игровые и спортивные площадки с подводкой электропитания к столбам подземным кабелем.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территории ДОУ предусматриваются: групповые площадки с теневыми навесами, общая физкультурная площадка, зеленые насаждения (не менее 50% площади), участки для полезного труда, хозяйственная зона (площадка с контейнерами для мусора). Последняя должна быть изолирована от остальных. Всё оборудование на игровых и спортивных площадках должно быть исправно и прочно закреплено.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Территория детского сада должна быть всегда убрана. Опавшие листья, мусор и другие отходы должны вывозиться, а не сжигаться.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70C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70C0"/>
          <w:sz w:val="18"/>
          <w:szCs w:val="18"/>
          <w:lang w:eastAsia="ru-RU"/>
        </w:rPr>
        <w:t>ТРЕБОВАНИЯ К ЗДАНИЮ ДОУ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всех помещениях и кабинетах детского сада должны быть инструкции по охране труда.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Состояние здания детского сада ежегодно подлежит оценке при весеннем и осеннем осмотре, которые осуществляются членами комиссии по охране труда и подтверждаются оформлением соответствующих актов.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Лестничные марши должны иметь поручни для детей у стен или на ограждении: высота поручней для детей – 0,5 м, для взрослых – 0,85 м.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Наружные входы должны иметь тёплый тамбур глубиной 1,6 м. Выходы из пищеблока, изолятора и прачечной должны быть отдельными. Изолятор размещается на первом этаже.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Полы в помещениях ДОУ должны быть тёплыми – иметь покрытия с низкой теплопроводностью (паркет, доски, линолеум на утеплённой основе). Полы в пищеблоке, прачечной, гладильной и туалетных комнатах выстилаются керамической плиткой.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Стены помещений детского сада должны быть гладкими и иметь отделку, допускающую мокрую уборку и дезинфекцию.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учреждении систематически должен производиться технический осмотр состояния штукатурки потолков, прочности балок и ровности полов, состояния лестниц и оконных рам, водопровода и канализации, физкультурного оборудования и мебели. Картины, стенды, шкафы, вешалки для одежды и полотенец должны прочно прикрепляться к полу или стене.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каждой возрастной группы отводятся изолированные помещения, в состав которых входят: групповая, спальня, туалетная, буфетная и раздевалка.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детских помещениях должен соблюдаться температурный режим. Температура в дошкольных групповых комнатах должна быть +20…+21 С, в ясельных группах — +21…+22 С, в спальнях — +19 С. В отсутствие детей проводится проветривание помещений, которое заканчивается за 10 минут до возвращения воспитанников.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Уборка помещений производится ежедневно влажным способом с применением моющих средств при открытых окнах не менее чем два раза в день. Полы в туалетных комнатах моются два раза в день с применением моющих и дезинфицирующих средств. Шкафчики для одежды детей ежедневно протираются и один раз в неделю моются. Столы в столовой промываются горячей водой с мылом до и после каждого приёма пищи. Ежедневно горячей водой с мылом протираются стулья. Один раз в неделю проводится генеральная уборка помещений по графику.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Уровень естественного и искусственного освещения в ДОУ должны соответствовать санитарно-эпидемиологическим требованиям к естественному, искусственному и совмещенному освещению здания. Неравномерность естественного освещения игровых, групповых и спальнях с верхним и комбинированным естественным освещением не должна превышать 3:1.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Спальни ДОУ должны оборудоваться стационарными кроватями, размеры которых должны соответствовать требованиям ГОСТа, относящимся к детской дошкольной мебели. В дошкольных группах допускается использование раскладных кроватей с жестким ложем, встроенные одноярусные кровати.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групповых комнатах столы и стулья устанавливаются по числу детей в группах. Стулья должны быть в комплекте со столом, т.е. одной группы и маркировки. Подбор мебели проводится с учетом роста детей согласно таблице 1 (СанПиН 2.4.1.3049-13 раздел VI, п. 6.6.)</w:t>
      </w: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4"/>
        <w:gridCol w:w="1615"/>
        <w:gridCol w:w="1941"/>
        <w:gridCol w:w="1938"/>
      </w:tblGrid>
      <w:tr w:rsidR="005B23E9" w:rsidRPr="005B23E9" w:rsidTr="005B23E9">
        <w:tc>
          <w:tcPr>
            <w:tcW w:w="0" w:type="auto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Группа роста детей (мм)</w:t>
            </w:r>
          </w:p>
        </w:tc>
        <w:tc>
          <w:tcPr>
            <w:tcW w:w="0" w:type="auto"/>
            <w:tcBorders>
              <w:top w:val="single" w:sz="8" w:space="0" w:color="4472C4"/>
              <w:left w:val="nil"/>
              <w:bottom w:val="single" w:sz="8" w:space="0" w:color="4472C4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Группа мебели</w:t>
            </w:r>
          </w:p>
        </w:tc>
        <w:tc>
          <w:tcPr>
            <w:tcW w:w="0" w:type="auto"/>
            <w:tcBorders>
              <w:top w:val="single" w:sz="8" w:space="0" w:color="4472C4"/>
              <w:left w:val="nil"/>
              <w:bottom w:val="single" w:sz="8" w:space="0" w:color="4472C4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Высота стола (мм)</w:t>
            </w:r>
          </w:p>
        </w:tc>
        <w:tc>
          <w:tcPr>
            <w:tcW w:w="0" w:type="auto"/>
            <w:tcBorders>
              <w:top w:val="single" w:sz="8" w:space="0" w:color="4472C4"/>
              <w:left w:val="nil"/>
              <w:bottom w:val="single" w:sz="8" w:space="0" w:color="4472C4"/>
              <w:right w:val="single" w:sz="8" w:space="0" w:color="4472C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Высота стула (мм)</w:t>
            </w:r>
          </w:p>
        </w:tc>
      </w:tr>
      <w:tr w:rsidR="005B23E9" w:rsidRPr="005B23E9" w:rsidTr="005B23E9">
        <w:tc>
          <w:tcPr>
            <w:tcW w:w="0" w:type="auto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До 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180</w:t>
            </w:r>
          </w:p>
        </w:tc>
      </w:tr>
      <w:tr w:rsidR="005B23E9" w:rsidRPr="005B23E9" w:rsidTr="005B23E9">
        <w:tc>
          <w:tcPr>
            <w:tcW w:w="0" w:type="auto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свыше 850 до 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220</w:t>
            </w:r>
          </w:p>
        </w:tc>
      </w:tr>
      <w:tr w:rsidR="005B23E9" w:rsidRPr="005B23E9" w:rsidTr="005B23E9">
        <w:tc>
          <w:tcPr>
            <w:tcW w:w="0" w:type="auto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 1000 — 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260</w:t>
            </w:r>
          </w:p>
        </w:tc>
      </w:tr>
      <w:tr w:rsidR="005B23E9" w:rsidRPr="005B23E9" w:rsidTr="005B23E9">
        <w:tc>
          <w:tcPr>
            <w:tcW w:w="0" w:type="auto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 1150 — 1300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</w:tr>
      <w:tr w:rsidR="005B23E9" w:rsidRPr="005B23E9" w:rsidTr="005B23E9">
        <w:tc>
          <w:tcPr>
            <w:tcW w:w="0" w:type="auto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 1300 — 1450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340</w:t>
            </w:r>
          </w:p>
        </w:tc>
      </w:tr>
      <w:tr w:rsidR="005B23E9" w:rsidRPr="005B23E9" w:rsidTr="005B23E9">
        <w:tc>
          <w:tcPr>
            <w:tcW w:w="0" w:type="auto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 1450 — 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380</w:t>
            </w:r>
          </w:p>
        </w:tc>
      </w:tr>
    </w:tbl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Туалетные помещения делятся на умывальную зону и санитарные узлы. В умывальной зоне размещены детские умывальники и один умывальник для взрослых и душевой поддон. В санитарной зоне размещены унитазы. В туалетном помещении ясельной группы кроме перечисленного выше находится шкаф для горшков, слив для их обработки и ёмкость для замачивания горшков. Во всех туалетных помещениях устанавливается хозяйственный шкаф и шкаф для уборочного инвентаря.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70C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70C0"/>
          <w:sz w:val="18"/>
          <w:szCs w:val="18"/>
          <w:lang w:eastAsia="ru-RU"/>
        </w:rPr>
        <w:t>ТРЕБОВАНИЯ ОХРАНЫ ТРУДА К МУЗЫКАЛЬНОМУ И СПОРТИВНОМУ ЗАЛУ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Всё оборудование в музыкальном и спортивном зале должно быть закреплено. Не допускается использование удлинителей, электрошнуры должны быть без нарушения изоляции. Необходимо наличие ограждение батарей и трубопроводной системы. </w:t>
      </w:r>
      <w:proofErr w:type="gramStart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Кроме того</w:t>
      </w:r>
      <w:proofErr w:type="gramEnd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необходимо защитное ограждение окон и светильников.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 должен быть упругим, без щелей, иметь ровную горизонтальную и нескользящую поверхность. В зале следует соблюдать нормы освещенности и санитарно-гигиенические нормы.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музыкальном и спортивном зале должен быть план эвакуации в случае пожара и исправный огнетушитель.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70C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70C0"/>
          <w:sz w:val="18"/>
          <w:szCs w:val="18"/>
          <w:lang w:eastAsia="ru-RU"/>
        </w:rPr>
        <w:t>ТРЕБОВАНИЯ ОХРАНЫ ТРУДА К МЕДИЦИНСКОМУ БЛОКУ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состав медицинского блока входят медицинский кабинет, процедурная и изолятор. Размещается медицинский блок на первом этаже и имеет самостоятельный вход из коридора. Медицинский кабинет размещается смежно с изолятором.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Кабинет оснащен оборудованием и инструментарием. В медицинском шкафу хранятся медикаменты для оказания первой о неотложной помощи с инструкцией их применения. Электроприборы, а также физиотерапевтические приборы должны быть заземлены.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70C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70C0"/>
          <w:sz w:val="18"/>
          <w:szCs w:val="18"/>
          <w:lang w:eastAsia="ru-RU"/>
        </w:rPr>
        <w:t>ТРЕБОВАНИЯ ОХРАНЫ ТРУДА К ПИЩЕБЛОКУ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состав пищеблока входят горячий и холодный цеха, цех первичной обработки продуктов, моечная кухонной посуды, кладовая сухих продуктов, кладовая для овощей, помещение для хранения скоропортящихся продуктов с холодильной камерой и комната персонала.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пищеблоке светильники должны быть герметичными, иметь закрытые плафоны или колпачки. Приточно-вытяжная вентиляция должна быть исправна. Электроприборы должны быть заземлены. На полу, около электроприборов и электрооборудования необходимо наличие диэлектрических резиновых ковриков.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Разделочные доски должны быть промаркированы: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СМ – сырое мясо,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ВМ – вареное мясо,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СР – сырая рыба,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ВР – вареная рыба,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СО – сырые овощи,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ВО – вареные овощи,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Х – хлеб.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Столовая посуда должна быть фарфоровой, эмалированной, или из нержавеющей стали. Не рекомендуется применение алюминиевой посуды и запрещается пластмассовая посуда. Чайная посуда не должна иметь трещин и сколов.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Работники пищеблока должны соблюдать сроки хранения и реализации скоропортящихся продуктов и соседство продуктов питания. Они обязаны своевременно проходить обязательные профилактические медицинские обследования.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70C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70C0"/>
          <w:sz w:val="18"/>
          <w:szCs w:val="18"/>
          <w:lang w:eastAsia="ru-RU"/>
        </w:rPr>
        <w:t>ТРЕБОВАНИЯ ОХРАНЫ ТРУДА К ПРАЧЕЧНОЙ И ГЛАДИЛЬНОЙ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Светильники в прачечной должны быть герметичными, иметь закрытые плафоны или колпаки. Приточно-вытяжная вентиляция должна быть исправна. Необходимо наличие заземления электрических стиральных машин, ванн для замачивания белья и исправность отключающих устройств.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прачечной должны быть деревянные решетки и диэлектрические резиновые коврики на полу около электрических стиральных машин. Пол должен быть влагостойким, ровным, нескользким. На уровне пола должен быть предусмотрен слив воды в канализационную систему.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Электроутюги должны иметь электрические шнуры без нарушения изоляции, с вилками, не имеющими трещин и сколов. Необходимо наличие термостойких подставок для утюгов и диэлектрических резиновых ковриков на полу, около рабочих мест для глажения.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 работников прачечной и гладильной должна быть спецодежда: хлопчатобумажные халаты, косынки, резиновые перчатки и сапоги.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помещении должен находиться исправный огнетушитель.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70C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70C0"/>
          <w:sz w:val="18"/>
          <w:szCs w:val="18"/>
          <w:lang w:eastAsia="ru-RU"/>
        </w:rPr>
        <w:t>ТРЕБОВАНИЯ ПОЖАРНОЙ БЕЗОПАСНОСТИ В ДОУ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В детском саду должна функционировать система пожарной безопасности, т.е. комплекс организационных мероприятий и технических средств, направленных на предотвращение пожара и возможных материальных и людских потерь от него, руководствуясь «Правилами противопожарного режима в Российской Федерации», утвержденные Постановлением Правительства РФ от 25.04.2012 № 390 «О противопожарном режиме»,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Администрация детского сада, воспитатели и обслуживающий персонал обязаны знать и строго выполнять правила пожарной безопасности, а в случае возникновения пожара принимать все зависящие от них меры к эвакуации детей и тушению пожара.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Ответственность за обеспечение пожарной безопасности в целом по учреждению несет заведующий детским садом. Специальным приказом заведующего ДОУ назначены ответственные за пожарную безопасность по каждому подразделению (групповым помещениям, медкабинету, по кухне), а также по чердачному и подвальному помещениям.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коридорах и холлах допускается использовать ковры из горючих материалов с умеренной дымообразующей способностью и малоопасных по токсичности. Ковровые покрытия должны быть наклеены на негорючие основания.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Двери на путях эвакуации должны открываться по направлению выхода из здания. Наружные эвакуационные двери здания не должны иметь запоров, которые не могут быть открыты изнутри.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коридорах, вестибюлях, холлах, на лестничных клетках и дверях эвакуационных выходов должны иметься предписывающие и </w:t>
      </w:r>
      <w:proofErr w:type="spellStart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указательныезнаки</w:t>
      </w:r>
      <w:proofErr w:type="spellEnd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безопасности.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помещениях детского сада запрещается: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устанавливать решетки, жалюзи и подобные им несъемные солнцезащитные, декоративные и архитектурные устройства на окна;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использовать электроплитки, кипятильники, электрочайники, электроутюги, газовые плиты и т.п. для приготовления пищи и других целей за исключением их использования в специально оборудованных помещениях;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применять для освещения свечи, керосиновые лампы и фонари;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производить уборку помещений, очистку деталей и оборудования с применением легковоспламеняющихся и горючих жидкостей;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 оставлять без присмотра включенные в сеть счетные и пишущие машины, радиоприемники, телевизоры и другую видеоаппаратуру, магнитофоны и другие электроустановки.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После окончания рабочего дня каждый сотрудник должен осмотреть помещение, в котором он работал, устранить недостатки, проверить шкафчики детей, отключить электросеть и закрыть помещение.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Все вышеуказанные требования отражены в разработанном в нашем детском саду противопожарном режиме, который должен соблюдаться всеми сотрудниками ДОУ.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Все помещения детского сада, где пребывают дети, и работает персонал, должны быть связаны с эвакуационными </w:t>
      </w:r>
      <w:proofErr w:type="spellStart"/>
      <w:proofErr w:type="gramStart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путями.Эвакуационные</w:t>
      </w:r>
      <w:proofErr w:type="spellEnd"/>
      <w:proofErr w:type="gramEnd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пути должны обеспечивать безопасную эвакуацию детей и взрослых, находящихся в помещениях ДОУ, через эвакуационные выходы.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Выходы считаются эвакуационными, если они ведут из групповых, спален и других помещений 1-го этажа на улицу непосредственно или через коридор, вестибюль, лестничную клетку.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2-го этажа эвакуационными выходами считаются выходы в коридор, ведущий на лестничную клетку. При этом лестничные клетки должны иметь выход наружу непосредственно или через вестибюль, отделенный от примыкающих коридоров перегородками с дверями.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Дошкольное образовательное учреждение должно быть </w:t>
      </w:r>
      <w:proofErr w:type="spellStart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оснащенопервичными</w:t>
      </w:r>
      <w:proofErr w:type="spellEnd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средствами пожаротушения. Огнетушители должны размещаться в легкодоступных местах, где исключено повреждение, попадание на них прямых солнечных лучей и атмосферных осадков, непосредственное воздействие отопительных и нагревательных приборов и исключена возможность создания в местах расположения огнетушителей помех при эвакуации людей.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Огнетушитель должен устанавливаться таким образом, чтобы была возможность прочитать инструкцию по пользованию, имеющуюся на корпусе огнетушителя, проверить дату зарядки.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70C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70C0"/>
          <w:sz w:val="18"/>
          <w:szCs w:val="18"/>
          <w:lang w:eastAsia="ru-RU"/>
        </w:rPr>
        <w:t>ТРЕБОВАНИЯ ЭЛЕКТРОБЕЗОПАСНОСТИ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ДОУ ежегодно издаётся приказ о назначении ответственного лица за электрохозяйство. Лица не электротехнического персонала, выполняющие работы, при которых может возникнуть опасность поражения электрическим током, проходят и проверку знаний один раз в год с записью в журнале проверки знаний по технике безопасности.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Не реже чем один раз в шесть лет должна проводиться проверка сопротивления изоляции электросети в сухих помещениях с неэлектропроводными полами. В остальных помещениях сопротивление изоляции электросети и заземление оборудования должно проводиться ежегодно с составлением протоколов.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Входная дверь в </w:t>
      </w:r>
      <w:proofErr w:type="spellStart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электрощитовую</w:t>
      </w:r>
      <w:proofErr w:type="spellEnd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комнату должны быть постоянно закрыта на замок, обита с обеих сторон жестью с загибом на торец двери. На наружной стороне входной двери должна быть надпись о назначении помещения, месте хранения ключей, а также нанесен предупреждающий знак: «Осторожно! Электрическое напряжение». В помещении </w:t>
      </w:r>
      <w:proofErr w:type="spellStart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электрощитовой</w:t>
      </w:r>
      <w:proofErr w:type="spellEnd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 должно находиться посторонних предметов, плафоны на светильниках должны быть герметичными, на полу около электрощитов должны быть диэлектрические резиновые коврики. </w:t>
      </w:r>
      <w:proofErr w:type="spellStart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Электрощитовая</w:t>
      </w:r>
      <w:proofErr w:type="spellEnd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комната должна быть оснащена углекислотным или порошковым огнетушителем и одной парой диэлектрических перчаток.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Все электрические щиты должны быть постоянно закрыты на замки. На наружной стороне дверок электрощитов должны быть указаны порядковый номер щита, подаваемое на щит напряжение и предупреждающий знак: «Осторожно! Электрическое напряжение», а на внутренней стороне дверок электрощитов должна быть однолинейная схема электроснабжения потребителей. Внутри электрощитов не должно быть мусора, скопления пыли и паутины, некалиброванных плавких вставок.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Корпуса и крышки </w:t>
      </w:r>
      <w:proofErr w:type="spellStart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электровыключателей</w:t>
      </w:r>
      <w:proofErr w:type="spellEnd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электророзеток</w:t>
      </w:r>
      <w:proofErr w:type="spellEnd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здании не должны иметь сколов и трещин, а также оголенных контактов и проводов. Все </w:t>
      </w:r>
      <w:proofErr w:type="spellStart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электророзетки</w:t>
      </w:r>
      <w:proofErr w:type="spellEnd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отключающие устройства должны быть промаркированы по номинальному напряжению.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Важную роль в системе вопросов по охране труда в ДОУ </w:t>
      </w:r>
      <w:proofErr w:type="spellStart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занимаетАТТЕСТАЦИЯ</w:t>
      </w:r>
      <w:proofErr w:type="spellEnd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РАБОЧИХ МЕСТ. Аттестация рабочих мест лежит в основе расчета надбавок сотрудникам за вредные условия труда.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Доплаты за неблагоприятные условия труда и размеры этих доплат (в пределах до 12%) регулируются приказом Госкомитета СССР по народному образованию от 20.08.1990 №579.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соответствии с приказом заведующая детским садом должна принять все необходимые меры, исключающие неблагоприятные условия труда для работников. Для выявления тяжелых и вредных условий труда необходимо провести работу по аттестации рабочих мест.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Аттестация рабочих мест производится с учетом фактических затрат рабочего времени во вредных условиях труда. Поэтому все расчеты необходимо делать в соответствии с наполняемостью и конкретным штатным расписанием дошкольного учреждения.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основании выводов аттестационной комиссии руководитель детского сада издает приказ об утверждении перечня должностей, на которые устанавливается доплата за тяжелые и вредные условия труда.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Источники информации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Федеральный Закон об основах охраны труда в Российской Федерации от 17 июля 1999 года N 181-ФЗ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Постановление Главного государственного санитарного врача Российской Федерации от 15 мая 2013 г. N 26 «Об утверждении СанПиН 2.4.1.3049-13 «</w:t>
      </w:r>
      <w:proofErr w:type="spellStart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Санитарно</w:t>
      </w:r>
      <w:proofErr w:type="spellEnd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организаций»»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Постановление Правительства Российской Федерации от 30.06.2004 N 322 «Об утверждении Положения о Федеральной службе по надзору в сфере защиты прав потребителей и благополучия человека»</w:t>
      </w:r>
    </w:p>
    <w:p w:rsidR="005B23E9" w:rsidRPr="005B23E9" w:rsidRDefault="005B23E9" w:rsidP="005B23E9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Приказ </w:t>
      </w:r>
      <w:proofErr w:type="spellStart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Минздравсоцразвития</w:t>
      </w:r>
      <w:proofErr w:type="spellEnd"/>
      <w:r w:rsidRPr="005B23E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России от 12.04.2011 N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21.10.2011, регистрационный N 22111)</w:t>
      </w:r>
    </w:p>
    <w:tbl>
      <w:tblPr>
        <w:tblpPr w:leftFromText="180" w:rightFromText="180" w:vertAnchor="text"/>
        <w:tblW w:w="87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"/>
        <w:gridCol w:w="7978"/>
      </w:tblGrid>
      <w:tr w:rsidR="005B23E9" w:rsidRPr="005B23E9" w:rsidTr="005B23E9">
        <w:tc>
          <w:tcPr>
            <w:tcW w:w="817" w:type="dxa"/>
            <w:tcBorders>
              <w:top w:val="single" w:sz="8" w:space="0" w:color="9BBB59"/>
              <w:left w:val="single" w:sz="8" w:space="0" w:color="9BBB59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8405" w:type="dxa"/>
            <w:tcBorders>
              <w:top w:val="single" w:sz="8" w:space="0" w:color="9BBB59"/>
              <w:left w:val="single" w:sz="8" w:space="0" w:color="9BBB59"/>
              <w:bottom w:val="nil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Наименование положения</w:t>
            </w:r>
          </w:p>
        </w:tc>
      </w:tr>
      <w:tr w:rsidR="005B23E9" w:rsidRPr="005B23E9" w:rsidTr="005B23E9">
        <w:tc>
          <w:tcPr>
            <w:tcW w:w="81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0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Положение об организации работы по охране труда и обеспечении безопасности образовательного процесса</w:t>
            </w:r>
          </w:p>
        </w:tc>
      </w:tr>
      <w:tr w:rsidR="005B23E9" w:rsidRPr="005B23E9" w:rsidTr="005B23E9">
        <w:tc>
          <w:tcPr>
            <w:tcW w:w="817" w:type="dxa"/>
            <w:tcBorders>
              <w:top w:val="nil"/>
              <w:left w:val="single" w:sz="8" w:space="0" w:color="9BBB59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05" w:type="dxa"/>
            <w:tcBorders>
              <w:top w:val="nil"/>
              <w:left w:val="single" w:sz="8" w:space="0" w:color="9BBB59"/>
              <w:bottom w:val="nil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Положение о комиссии по охране труда</w:t>
            </w:r>
          </w:p>
        </w:tc>
      </w:tr>
      <w:tr w:rsidR="005B23E9" w:rsidRPr="005B23E9" w:rsidTr="005B23E9">
        <w:tc>
          <w:tcPr>
            <w:tcW w:w="81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40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Положение о порядке проведения инструктажей по охране труда</w:t>
            </w:r>
          </w:p>
        </w:tc>
      </w:tr>
      <w:tr w:rsidR="005B23E9" w:rsidRPr="005B23E9" w:rsidTr="005B23E9">
        <w:tc>
          <w:tcPr>
            <w:tcW w:w="817" w:type="dxa"/>
            <w:tcBorders>
              <w:top w:val="nil"/>
              <w:left w:val="single" w:sz="8" w:space="0" w:color="9BBB59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405" w:type="dxa"/>
            <w:tcBorders>
              <w:top w:val="nil"/>
              <w:left w:val="single" w:sz="8" w:space="0" w:color="9BBB59"/>
              <w:bottom w:val="nil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Положение о порядке разработки инструкций по охране труда</w:t>
            </w:r>
          </w:p>
        </w:tc>
      </w:tr>
      <w:tr w:rsidR="005B23E9" w:rsidRPr="005B23E9" w:rsidTr="005B23E9">
        <w:tc>
          <w:tcPr>
            <w:tcW w:w="81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tcW w:w="840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Положение об административно-общественном контроле по охране труда</w:t>
            </w:r>
          </w:p>
        </w:tc>
      </w:tr>
      <w:tr w:rsidR="005B23E9" w:rsidRPr="005B23E9" w:rsidTr="005B23E9">
        <w:tc>
          <w:tcPr>
            <w:tcW w:w="817" w:type="dxa"/>
            <w:tcBorders>
              <w:top w:val="nil"/>
              <w:left w:val="single" w:sz="8" w:space="0" w:color="9BBB59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405" w:type="dxa"/>
            <w:tcBorders>
              <w:top w:val="nil"/>
              <w:left w:val="single" w:sz="8" w:space="0" w:color="9BBB59"/>
              <w:bottom w:val="nil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Положение о порядке обучения требованиям охраны труда и проверке знаний требований охраны труда работниками</w:t>
            </w:r>
          </w:p>
        </w:tc>
      </w:tr>
      <w:tr w:rsidR="005B23E9" w:rsidRPr="005B23E9" w:rsidTr="005B23E9">
        <w:tc>
          <w:tcPr>
            <w:tcW w:w="81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40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Положение о проведении стажировки вновь принятых работников</w:t>
            </w:r>
          </w:p>
        </w:tc>
      </w:tr>
      <w:tr w:rsidR="005B23E9" w:rsidRPr="005B23E9" w:rsidTr="005B23E9">
        <w:tc>
          <w:tcPr>
            <w:tcW w:w="817" w:type="dxa"/>
            <w:tcBorders>
              <w:top w:val="nil"/>
              <w:left w:val="single" w:sz="8" w:space="0" w:color="9BBB59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405" w:type="dxa"/>
            <w:tcBorders>
              <w:top w:val="nil"/>
              <w:left w:val="single" w:sz="8" w:space="0" w:color="9BBB59"/>
              <w:bottom w:val="nil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Положение о работе уполномоченного лица по охране труда</w:t>
            </w:r>
          </w:p>
        </w:tc>
      </w:tr>
      <w:tr w:rsidR="005B23E9" w:rsidRPr="005B23E9" w:rsidTr="005B23E9">
        <w:tc>
          <w:tcPr>
            <w:tcW w:w="81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40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Положение об организации обучения и проверке знаний по электробезопасности работников</w:t>
            </w:r>
          </w:p>
        </w:tc>
      </w:tr>
      <w:tr w:rsidR="005B23E9" w:rsidRPr="005B23E9" w:rsidTr="005B23E9">
        <w:tc>
          <w:tcPr>
            <w:tcW w:w="817" w:type="dxa"/>
            <w:tcBorders>
              <w:top w:val="nil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405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3E9" w:rsidRPr="005B23E9" w:rsidRDefault="005B23E9" w:rsidP="005B23E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B23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Положение о порядке расследования, учета и оформления несчастных случаев с воспитанниками</w:t>
            </w:r>
          </w:p>
        </w:tc>
      </w:tr>
    </w:tbl>
    <w:p w:rsidR="00A46525" w:rsidRDefault="00A46525"/>
    <w:sectPr w:rsidR="00A46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E9"/>
    <w:rsid w:val="005B23E9"/>
    <w:rsid w:val="00A4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F4335"/>
  <w15:chartTrackingRefBased/>
  <w15:docId w15:val="{BBEF7506-8FF4-493B-8AD5-86B794B26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1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4399</Words>
  <Characters>25078</Characters>
  <Application>Microsoft Office Word</Application>
  <DocSecurity>0</DocSecurity>
  <Lines>208</Lines>
  <Paragraphs>58</Paragraphs>
  <ScaleCrop>false</ScaleCrop>
  <Company>Reanimator Extreme Edition</Company>
  <LinksUpToDate>false</LinksUpToDate>
  <CharactersWithSpaces>29419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Халимат</dc:creator>
  <cp:keywords/>
  <dc:description/>
  <cp:lastModifiedBy>Халимат</cp:lastModifiedBy>
  <cp:revision>2</cp:revision>
  <dcterms:created xsi:type="dcterms:W3CDTF">2018-11-15T12:49:00Z</dcterms:created>
  <dcterms:modified xsi:type="dcterms:W3CDTF">2018-11-15T12:53:00Z</dcterms:modified>
</cp:coreProperties>
</file>